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8A77F" w14:textId="77777777" w:rsidR="00335CA2" w:rsidRDefault="00335CA2" w:rsidP="00200207">
      <w:pPr>
        <w:jc w:val="both"/>
        <w:rPr>
          <w:rStyle w:val="apple-converted-space"/>
          <w:rFonts w:cstheme="minorBidi"/>
          <w:b/>
        </w:rPr>
      </w:pPr>
      <w:bookmarkStart w:id="0" w:name="_GoBack"/>
      <w:bookmarkEnd w:id="0"/>
    </w:p>
    <w:p w14:paraId="6F9EBAFA" w14:textId="77777777" w:rsidR="00335CA2" w:rsidRDefault="00335CA2" w:rsidP="00200207">
      <w:pPr>
        <w:jc w:val="both"/>
        <w:rPr>
          <w:rStyle w:val="apple-converted-space"/>
          <w:rFonts w:cstheme="minorBidi"/>
          <w:b/>
        </w:rPr>
      </w:pPr>
    </w:p>
    <w:p w14:paraId="5EB10C52" w14:textId="77777777" w:rsidR="00335CA2" w:rsidRDefault="00335CA2" w:rsidP="00200207">
      <w:pPr>
        <w:jc w:val="both"/>
        <w:rPr>
          <w:rStyle w:val="apple-converted-space"/>
          <w:rFonts w:cstheme="minorBidi"/>
          <w:b/>
        </w:rPr>
      </w:pPr>
    </w:p>
    <w:p w14:paraId="1D741574" w14:textId="32255EC2" w:rsidR="00200207" w:rsidRPr="00714FCD" w:rsidRDefault="00200207" w:rsidP="00200207">
      <w:pPr>
        <w:jc w:val="both"/>
        <w:rPr>
          <w:rStyle w:val="apple-converted-space"/>
          <w:rFonts w:cstheme="minorBidi"/>
          <w:b/>
        </w:rPr>
      </w:pPr>
      <w:r w:rsidRPr="00714FCD">
        <w:rPr>
          <w:rStyle w:val="apple-converted-space"/>
          <w:rFonts w:cstheme="minorBidi"/>
          <w:b/>
        </w:rPr>
        <w:t>JUSTIFICACION TECNICA PARA EXPEDICI</w:t>
      </w:r>
      <w:r w:rsidR="00B06F65">
        <w:rPr>
          <w:rStyle w:val="apple-converted-space"/>
          <w:rFonts w:cstheme="minorBidi"/>
          <w:b/>
        </w:rPr>
        <w:t>Ó</w:t>
      </w:r>
      <w:r w:rsidRPr="00714FCD">
        <w:rPr>
          <w:rStyle w:val="apple-converted-space"/>
          <w:rFonts w:cstheme="minorBidi"/>
          <w:b/>
        </w:rPr>
        <w:t xml:space="preserve">N </w:t>
      </w:r>
      <w:r>
        <w:rPr>
          <w:rStyle w:val="apple-converted-space"/>
          <w:rFonts w:cstheme="minorBidi"/>
          <w:b/>
        </w:rPr>
        <w:t xml:space="preserve">DE LA </w:t>
      </w:r>
      <w:r w:rsidRPr="00714FCD">
        <w:rPr>
          <w:rStyle w:val="apple-converted-space"/>
          <w:rFonts w:cstheme="minorBidi"/>
          <w:b/>
        </w:rPr>
        <w:t>RESOLUCION “</w:t>
      </w:r>
      <w:r w:rsidRPr="003254ED">
        <w:rPr>
          <w:rStyle w:val="apple-converted-space"/>
          <w:rFonts w:cstheme="minorBidi"/>
          <w:b/>
        </w:rPr>
        <w:t>POR MEDIO DE LA CUAL SE ADOPTAN LOS LINEAMIENTOS PARA EL DISEÑO, IMPLEMENTACIÓN Y ADMINISTRACIÓN DEL OBSERVATORIO DE TIERRAS RURALES Y SE DICTAN OTRAS DISPOSICIONES</w:t>
      </w:r>
      <w:r w:rsidRPr="00714FCD">
        <w:rPr>
          <w:rStyle w:val="apple-converted-space"/>
          <w:rFonts w:cstheme="minorBidi"/>
          <w:b/>
        </w:rPr>
        <w:t>”</w:t>
      </w:r>
    </w:p>
    <w:p w14:paraId="0967BD70" w14:textId="3777EF06" w:rsidR="00200207" w:rsidRDefault="00200207" w:rsidP="00200207">
      <w:pPr>
        <w:jc w:val="both"/>
        <w:rPr>
          <w:rStyle w:val="apple-converted-space"/>
          <w:rFonts w:ascii="Arial Narrow" w:hAnsi="Arial Narrow" w:cstheme="minorBidi"/>
        </w:rPr>
      </w:pPr>
    </w:p>
    <w:p w14:paraId="0F1989BB" w14:textId="61C58886" w:rsidR="00335CA2" w:rsidRDefault="00335CA2" w:rsidP="00200207">
      <w:pPr>
        <w:jc w:val="both"/>
        <w:rPr>
          <w:rStyle w:val="apple-converted-space"/>
          <w:rFonts w:ascii="Arial Narrow" w:hAnsi="Arial Narrow" w:cstheme="minorBidi"/>
        </w:rPr>
      </w:pPr>
    </w:p>
    <w:p w14:paraId="7213625B" w14:textId="77777777" w:rsidR="00335CA2" w:rsidRDefault="00335CA2" w:rsidP="00200207">
      <w:pPr>
        <w:jc w:val="both"/>
        <w:rPr>
          <w:rStyle w:val="apple-converted-space"/>
          <w:rFonts w:ascii="Arial Narrow" w:hAnsi="Arial Narrow" w:cstheme="minorBidi"/>
        </w:rPr>
      </w:pPr>
    </w:p>
    <w:p w14:paraId="52FF38FA" w14:textId="77777777" w:rsidR="00200207" w:rsidRPr="00DD0E53" w:rsidRDefault="00200207" w:rsidP="00200207">
      <w:pPr>
        <w:jc w:val="both"/>
        <w:rPr>
          <w:rStyle w:val="apple-converted-space"/>
          <w:rFonts w:ascii="Arial Narrow" w:hAnsi="Arial Narrow" w:cstheme="minorBidi"/>
        </w:rPr>
      </w:pPr>
      <w:r w:rsidRPr="00DD0E53">
        <w:rPr>
          <w:rStyle w:val="apple-converted-space"/>
          <w:rFonts w:ascii="Arial Narrow" w:hAnsi="Arial Narrow" w:cstheme="minorBidi"/>
        </w:rPr>
        <w:t xml:space="preserve">En el contexto sectorial, se reconoce la necesidad de armonizar los procesos de planificación, así como </w:t>
      </w:r>
      <w:r>
        <w:rPr>
          <w:rStyle w:val="apple-converted-space"/>
          <w:rFonts w:ascii="Arial Narrow" w:hAnsi="Arial Narrow" w:cstheme="minorBidi"/>
        </w:rPr>
        <w:t>la integración de</w:t>
      </w:r>
      <w:r w:rsidRPr="00DD0E53">
        <w:rPr>
          <w:rStyle w:val="apple-converted-space"/>
          <w:rFonts w:ascii="Arial Narrow" w:hAnsi="Arial Narrow" w:cstheme="minorBidi"/>
        </w:rPr>
        <w:t xml:space="preserve"> los temas </w:t>
      </w:r>
      <w:r>
        <w:rPr>
          <w:rStyle w:val="apple-converted-space"/>
          <w:rFonts w:ascii="Arial Narrow" w:hAnsi="Arial Narrow" w:cstheme="minorBidi"/>
        </w:rPr>
        <w:t xml:space="preserve">de </w:t>
      </w:r>
      <w:r w:rsidRPr="00F150FB">
        <w:rPr>
          <w:rStyle w:val="apple-converted-space"/>
          <w:rFonts w:ascii="Arial Narrow" w:hAnsi="Arial Narrow" w:cstheme="minorBidi"/>
        </w:rPr>
        <w:t>las dinámicas del mercado inmobiliario</w:t>
      </w:r>
      <w:r w:rsidRPr="00F150FB" w:rsidDel="00F150FB">
        <w:rPr>
          <w:rStyle w:val="apple-converted-space"/>
          <w:rFonts w:ascii="Arial Narrow" w:hAnsi="Arial Narrow" w:cstheme="minorBidi"/>
        </w:rPr>
        <w:t xml:space="preserve"> </w:t>
      </w:r>
      <w:r w:rsidRPr="00DD0E53">
        <w:rPr>
          <w:rStyle w:val="apple-converted-space"/>
          <w:rFonts w:ascii="Arial Narrow" w:hAnsi="Arial Narrow" w:cstheme="minorBidi"/>
        </w:rPr>
        <w:t>al ordenamiento soc</w:t>
      </w:r>
      <w:r>
        <w:rPr>
          <w:rStyle w:val="apple-converted-space"/>
          <w:rFonts w:ascii="Arial Narrow" w:hAnsi="Arial Narrow" w:cstheme="minorBidi"/>
        </w:rPr>
        <w:t>ial de la propiedad. Aunado a lo anterior</w:t>
      </w:r>
      <w:r w:rsidRPr="00DD0E53">
        <w:rPr>
          <w:rStyle w:val="apple-converted-space"/>
          <w:rFonts w:ascii="Arial Narrow" w:hAnsi="Arial Narrow" w:cstheme="minorBidi"/>
        </w:rPr>
        <w:t>, se requiere del dis</w:t>
      </w:r>
      <w:r>
        <w:rPr>
          <w:rStyle w:val="apple-converted-space"/>
          <w:rFonts w:ascii="Arial Narrow" w:hAnsi="Arial Narrow" w:cstheme="minorBidi"/>
        </w:rPr>
        <w:t>eño e implementación de instrume</w:t>
      </w:r>
      <w:r w:rsidRPr="00DD0E53">
        <w:rPr>
          <w:rStyle w:val="apple-converted-space"/>
          <w:rFonts w:ascii="Arial Narrow" w:hAnsi="Arial Narrow" w:cstheme="minorBidi"/>
        </w:rPr>
        <w:t>ntos que faciliten y posibiliten la articulación del sector agropecuario con el ordenamiento territorial, para identificar y gestionar los conflictos intersectoriales por el uso del suelo rural.</w:t>
      </w:r>
    </w:p>
    <w:p w14:paraId="2439BF24" w14:textId="77777777" w:rsidR="00200207" w:rsidRPr="00DD0E53" w:rsidRDefault="00200207" w:rsidP="00200207">
      <w:pPr>
        <w:jc w:val="both"/>
        <w:rPr>
          <w:rStyle w:val="apple-converted-space"/>
          <w:rFonts w:ascii="Arial Narrow" w:hAnsi="Arial Narrow" w:cstheme="minorBidi"/>
        </w:rPr>
      </w:pPr>
    </w:p>
    <w:p w14:paraId="56668644" w14:textId="77777777"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Así mismo, es</w:t>
      </w:r>
      <w:r w:rsidRPr="00DD0E53">
        <w:rPr>
          <w:rStyle w:val="apple-converted-space"/>
          <w:rFonts w:ascii="Arial Narrow" w:hAnsi="Arial Narrow" w:cstheme="minorBidi"/>
        </w:rPr>
        <w:t xml:space="preserve"> pertinente resolver la incertidumbre sobre la asignación de derechos de propiedad en el territorio nacional, vía los procesos de acceso a tierras, la formalización y los procedimientos administrativos especiales agrarios.</w:t>
      </w:r>
    </w:p>
    <w:p w14:paraId="3639D5C4" w14:textId="77777777" w:rsidR="00200207" w:rsidRDefault="00200207" w:rsidP="00200207">
      <w:pPr>
        <w:jc w:val="both"/>
        <w:rPr>
          <w:rStyle w:val="apple-converted-space"/>
          <w:rFonts w:ascii="Arial Narrow" w:hAnsi="Arial Narrow" w:cstheme="minorBidi"/>
        </w:rPr>
      </w:pPr>
    </w:p>
    <w:p w14:paraId="63CA8BBB" w14:textId="4A08F058"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 xml:space="preserve">Teniendo en cuenta lo anterior, </w:t>
      </w:r>
      <w:r w:rsidR="00B06F65">
        <w:rPr>
          <w:rStyle w:val="apple-converted-space"/>
          <w:rFonts w:ascii="Arial Narrow" w:hAnsi="Arial Narrow" w:cstheme="minorBidi"/>
        </w:rPr>
        <w:t xml:space="preserve">dentro del contexto sectorial, </w:t>
      </w:r>
      <w:r>
        <w:rPr>
          <w:rStyle w:val="apple-converted-space"/>
          <w:rFonts w:ascii="Arial Narrow" w:hAnsi="Arial Narrow" w:cstheme="minorBidi"/>
        </w:rPr>
        <w:t xml:space="preserve">la </w:t>
      </w:r>
      <w:r w:rsidRPr="00230F41">
        <w:rPr>
          <w:rStyle w:val="apple-converted-space"/>
          <w:rFonts w:ascii="Arial Narrow" w:hAnsi="Arial Narrow" w:cstheme="minorBidi"/>
        </w:rPr>
        <w:t xml:space="preserve">Agencia Nacional de Tierras </w:t>
      </w:r>
      <w:r w:rsidR="009E7322">
        <w:rPr>
          <w:rStyle w:val="apple-converted-space"/>
          <w:rFonts w:ascii="Arial Narrow" w:hAnsi="Arial Narrow" w:cstheme="minorBidi"/>
        </w:rPr>
        <w:t>(</w:t>
      </w:r>
      <w:r w:rsidRPr="00230F41">
        <w:rPr>
          <w:rStyle w:val="apple-converted-space"/>
          <w:rFonts w:ascii="Arial Narrow" w:hAnsi="Arial Narrow" w:cstheme="minorBidi"/>
        </w:rPr>
        <w:t>ANT</w:t>
      </w:r>
      <w:r w:rsidR="009E7322">
        <w:rPr>
          <w:rStyle w:val="apple-converted-space"/>
          <w:rFonts w:ascii="Arial Narrow" w:hAnsi="Arial Narrow" w:cstheme="minorBidi"/>
        </w:rPr>
        <w:t>)</w:t>
      </w:r>
      <w:r w:rsidRPr="00230F41">
        <w:rPr>
          <w:rStyle w:val="apple-converted-space"/>
          <w:rFonts w:ascii="Arial Narrow" w:hAnsi="Arial Narrow" w:cstheme="minorBidi"/>
        </w:rPr>
        <w:t>, como máxima autoridad de tierras de la Nación y cuyo objeto central es ejecutar la política de Ordenamiento Social de la</w:t>
      </w:r>
      <w:r>
        <w:rPr>
          <w:rStyle w:val="apple-converted-space"/>
          <w:rFonts w:ascii="Arial Narrow" w:hAnsi="Arial Narrow" w:cstheme="minorBidi"/>
        </w:rPr>
        <w:t xml:space="preserve"> Propiedad dictada por el MADR, </w:t>
      </w:r>
      <w:r w:rsidRPr="00230F41">
        <w:rPr>
          <w:rStyle w:val="apple-converted-space"/>
          <w:rFonts w:ascii="Arial Narrow" w:hAnsi="Arial Narrow" w:cstheme="minorBidi"/>
        </w:rPr>
        <w:t>s</w:t>
      </w:r>
      <w:r>
        <w:rPr>
          <w:rStyle w:val="apple-converted-space"/>
          <w:rFonts w:ascii="Arial Narrow" w:hAnsi="Arial Narrow" w:cstheme="minorBidi"/>
        </w:rPr>
        <w:t xml:space="preserve">e le encomienda </w:t>
      </w:r>
      <w:r w:rsidR="00D77212">
        <w:rPr>
          <w:rStyle w:val="apple-converted-space"/>
          <w:rFonts w:ascii="Arial Narrow" w:hAnsi="Arial Narrow" w:cstheme="minorBidi"/>
        </w:rPr>
        <w:t xml:space="preserve">a través del </w:t>
      </w:r>
      <w:r w:rsidR="00D77212" w:rsidRPr="00D77212">
        <w:rPr>
          <w:rStyle w:val="apple-converted-space"/>
          <w:rFonts w:ascii="Arial Narrow" w:hAnsi="Arial Narrow" w:cstheme="minorBidi"/>
        </w:rPr>
        <w:t>Decreto 2363 de 2015</w:t>
      </w:r>
      <w:r w:rsidR="00D77212">
        <w:rPr>
          <w:rStyle w:val="apple-converted-space"/>
          <w:rFonts w:ascii="Arial Narrow" w:hAnsi="Arial Narrow" w:cstheme="minorBidi"/>
        </w:rPr>
        <w:t xml:space="preserve">, </w:t>
      </w:r>
      <w:r>
        <w:rPr>
          <w:rStyle w:val="apple-converted-space"/>
          <w:rFonts w:ascii="Arial Narrow" w:hAnsi="Arial Narrow"/>
        </w:rPr>
        <w:t>d</w:t>
      </w:r>
      <w:r w:rsidRPr="003254ED">
        <w:rPr>
          <w:rStyle w:val="apple-converted-space"/>
          <w:rFonts w:ascii="Arial Narrow" w:hAnsi="Arial Narrow"/>
        </w:rPr>
        <w:t>iseñar, implementar y administrar</w:t>
      </w:r>
      <w:r w:rsidRPr="00230F41">
        <w:rPr>
          <w:rStyle w:val="apple-converted-space"/>
          <w:rFonts w:ascii="Arial Narrow" w:hAnsi="Arial Narrow" w:cstheme="minorBidi"/>
        </w:rPr>
        <w:t xml:space="preserve"> el Observatorio de Tierras.</w:t>
      </w:r>
    </w:p>
    <w:p w14:paraId="6C5F625E" w14:textId="77777777" w:rsidR="00200207" w:rsidRDefault="00200207" w:rsidP="00200207">
      <w:pPr>
        <w:jc w:val="both"/>
        <w:rPr>
          <w:rStyle w:val="apple-converted-space"/>
          <w:rFonts w:ascii="Arial Narrow" w:hAnsi="Arial Narrow" w:cstheme="minorBidi"/>
        </w:rPr>
      </w:pPr>
    </w:p>
    <w:p w14:paraId="224D9D65" w14:textId="3E374FCC"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Bajo este contexto, la Agencia Nacional de Tierras</w:t>
      </w:r>
      <w:r w:rsidR="009E7322">
        <w:rPr>
          <w:rStyle w:val="apple-converted-space"/>
          <w:rFonts w:ascii="Arial Narrow" w:hAnsi="Arial Narrow" w:cstheme="minorBidi"/>
        </w:rPr>
        <w:t xml:space="preserve"> (</w:t>
      </w:r>
      <w:r>
        <w:rPr>
          <w:rStyle w:val="apple-converted-space"/>
          <w:rFonts w:ascii="Arial Narrow" w:hAnsi="Arial Narrow" w:cstheme="minorBidi"/>
        </w:rPr>
        <w:t>ANT</w:t>
      </w:r>
      <w:r w:rsidR="009E7322">
        <w:rPr>
          <w:rStyle w:val="apple-converted-space"/>
          <w:rFonts w:ascii="Arial Narrow" w:hAnsi="Arial Narrow" w:cstheme="minorBidi"/>
        </w:rPr>
        <w:t>)</w:t>
      </w:r>
      <w:r>
        <w:rPr>
          <w:rStyle w:val="apple-converted-space"/>
          <w:rFonts w:ascii="Arial Narrow" w:hAnsi="Arial Narrow" w:cstheme="minorBidi"/>
        </w:rPr>
        <w:t>, debe actuar armónica y mancomunadamente con las demás entidades del secto</w:t>
      </w:r>
      <w:r w:rsidR="00B06F65">
        <w:rPr>
          <w:rStyle w:val="apple-converted-space"/>
          <w:rFonts w:ascii="Arial Narrow" w:hAnsi="Arial Narrow" w:cstheme="minorBidi"/>
        </w:rPr>
        <w:t>r</w:t>
      </w:r>
      <w:r>
        <w:rPr>
          <w:rStyle w:val="apple-converted-space"/>
          <w:rFonts w:ascii="Arial Narrow" w:hAnsi="Arial Narrow" w:cstheme="minorBidi"/>
        </w:rPr>
        <w:t xml:space="preserve"> y contar con </w:t>
      </w:r>
      <w:r w:rsidRPr="00DA3622">
        <w:rPr>
          <w:rStyle w:val="apple-converted-space"/>
          <w:rFonts w:ascii="Arial Narrow" w:hAnsi="Arial Narrow" w:cstheme="minorBidi"/>
        </w:rPr>
        <w:t xml:space="preserve">un sistema de información agropecuaria </w:t>
      </w:r>
      <w:r>
        <w:rPr>
          <w:rStyle w:val="apple-converted-space"/>
          <w:rFonts w:ascii="Arial Narrow" w:hAnsi="Arial Narrow" w:cstheme="minorBidi"/>
        </w:rPr>
        <w:t xml:space="preserve">tal como lo mencionó </w:t>
      </w:r>
      <w:r w:rsidRPr="00DA3622">
        <w:rPr>
          <w:rStyle w:val="apple-converted-space"/>
          <w:rFonts w:ascii="Arial Narrow" w:hAnsi="Arial Narrow" w:cstheme="minorBidi"/>
        </w:rPr>
        <w:t>la Misión para la Transformación del Campo</w:t>
      </w:r>
      <w:r>
        <w:rPr>
          <w:rStyle w:val="apple-converted-space"/>
          <w:rFonts w:ascii="Arial Narrow" w:hAnsi="Arial Narrow" w:cstheme="minorBidi"/>
        </w:rPr>
        <w:t xml:space="preserve">, </w:t>
      </w:r>
      <w:r w:rsidR="00B06F65">
        <w:rPr>
          <w:rStyle w:val="apple-converted-space"/>
          <w:rFonts w:ascii="Arial Narrow" w:hAnsi="Arial Narrow" w:cstheme="minorBidi"/>
        </w:rPr>
        <w:t xml:space="preserve">lo </w:t>
      </w:r>
      <w:r>
        <w:rPr>
          <w:rStyle w:val="apple-converted-space"/>
          <w:rFonts w:ascii="Arial Narrow" w:hAnsi="Arial Narrow" w:cstheme="minorBidi"/>
        </w:rPr>
        <w:t>que</w:t>
      </w:r>
      <w:r w:rsidRPr="00DA3622">
        <w:rPr>
          <w:rStyle w:val="apple-converted-space"/>
          <w:rFonts w:ascii="Arial Narrow" w:hAnsi="Arial Narrow" w:cstheme="minorBidi"/>
        </w:rPr>
        <w:t xml:space="preserve"> implica</w:t>
      </w:r>
      <w:r w:rsidR="00B06F65">
        <w:rPr>
          <w:rStyle w:val="apple-converted-space"/>
          <w:rFonts w:ascii="Arial Narrow" w:hAnsi="Arial Narrow" w:cstheme="minorBidi"/>
        </w:rPr>
        <w:t>,</w:t>
      </w:r>
      <w:r w:rsidRPr="00DA3622">
        <w:rPr>
          <w:rStyle w:val="apple-converted-space"/>
          <w:rFonts w:ascii="Arial Narrow" w:hAnsi="Arial Narrow" w:cstheme="minorBidi"/>
        </w:rPr>
        <w:t xml:space="preserve"> entre otros</w:t>
      </w:r>
      <w:r w:rsidR="00B06F65">
        <w:rPr>
          <w:rStyle w:val="apple-converted-space"/>
          <w:rFonts w:ascii="Arial Narrow" w:hAnsi="Arial Narrow" w:cstheme="minorBidi"/>
        </w:rPr>
        <w:t>,</w:t>
      </w:r>
      <w:r w:rsidRPr="00DA3622">
        <w:rPr>
          <w:rStyle w:val="apple-converted-space"/>
          <w:rFonts w:ascii="Arial Narrow" w:hAnsi="Arial Narrow" w:cstheme="minorBidi"/>
        </w:rPr>
        <w:t xml:space="preserve"> el compromiso y la coordinación intra e inter institucional de desarrollar y adoptar estándares adecuados para la producción de información que garanticen </w:t>
      </w:r>
      <w:r w:rsidR="00B06F65">
        <w:rPr>
          <w:rStyle w:val="apple-converted-space"/>
          <w:rFonts w:ascii="Arial Narrow" w:hAnsi="Arial Narrow" w:cstheme="minorBidi"/>
        </w:rPr>
        <w:t>la</w:t>
      </w:r>
      <w:r w:rsidRPr="00DA3622">
        <w:rPr>
          <w:rStyle w:val="apple-converted-space"/>
          <w:rFonts w:ascii="Arial Narrow" w:hAnsi="Arial Narrow" w:cstheme="minorBidi"/>
        </w:rPr>
        <w:t xml:space="preserve"> calidad</w:t>
      </w:r>
      <w:r w:rsidR="00B06F65">
        <w:rPr>
          <w:rStyle w:val="apple-converted-space"/>
          <w:rFonts w:ascii="Arial Narrow" w:hAnsi="Arial Narrow" w:cstheme="minorBidi"/>
        </w:rPr>
        <w:t xml:space="preserve"> de los</w:t>
      </w:r>
      <w:r w:rsidRPr="00DA3622">
        <w:rPr>
          <w:rStyle w:val="apple-converted-space"/>
          <w:rFonts w:ascii="Arial Narrow" w:hAnsi="Arial Narrow" w:cstheme="minorBidi"/>
        </w:rPr>
        <w:t xml:space="preserve"> metadatos</w:t>
      </w:r>
      <w:r w:rsidR="00B06F65">
        <w:rPr>
          <w:rStyle w:val="apple-converted-space"/>
          <w:rFonts w:ascii="Arial Narrow" w:hAnsi="Arial Narrow" w:cstheme="minorBidi"/>
        </w:rPr>
        <w:t>,</w:t>
      </w:r>
      <w:r w:rsidRPr="00DA3622">
        <w:rPr>
          <w:rStyle w:val="apple-converted-space"/>
          <w:rFonts w:ascii="Arial Narrow" w:hAnsi="Arial Narrow" w:cstheme="minorBidi"/>
        </w:rPr>
        <w:t xml:space="preserve"> faciliten la adecuada interpretación y exhiban las restricciones para su uso</w:t>
      </w:r>
      <w:r w:rsidR="00D77212">
        <w:rPr>
          <w:rStyle w:val="apple-converted-space"/>
          <w:rFonts w:ascii="Arial Narrow" w:hAnsi="Arial Narrow" w:cstheme="minorBidi"/>
        </w:rPr>
        <w:t xml:space="preserve"> de la tierra en el ámbito nacional, el cual constituye su marco de aplicación. </w:t>
      </w:r>
      <w:r w:rsidRPr="00DA3622">
        <w:rPr>
          <w:rStyle w:val="apple-converted-space"/>
          <w:rFonts w:ascii="Arial Narrow" w:hAnsi="Arial Narrow" w:cstheme="minorBidi"/>
        </w:rPr>
        <w:t>Lo anterior, para conducir a una interoperabilidad y oportuna divulgación, no solo de los productos y resultados finales, sino de los procesos y resultados intermedios</w:t>
      </w:r>
      <w:r w:rsidR="00B06F65">
        <w:rPr>
          <w:rStyle w:val="apple-converted-space"/>
          <w:rFonts w:ascii="Arial Narrow" w:hAnsi="Arial Narrow" w:cstheme="minorBidi"/>
        </w:rPr>
        <w:t>, que</w:t>
      </w:r>
      <w:r w:rsidRPr="00DA3622">
        <w:rPr>
          <w:rStyle w:val="apple-converted-space"/>
          <w:rFonts w:ascii="Arial Narrow" w:hAnsi="Arial Narrow" w:cstheme="minorBidi"/>
        </w:rPr>
        <w:t xml:space="preserve"> muchas veces no se hacen visibles y pueden ser de interés para las demás entidades.</w:t>
      </w:r>
    </w:p>
    <w:p w14:paraId="169BFF3D" w14:textId="77777777" w:rsidR="00200207" w:rsidRDefault="00200207" w:rsidP="00200207">
      <w:pPr>
        <w:jc w:val="both"/>
        <w:rPr>
          <w:rStyle w:val="apple-converted-space"/>
          <w:rFonts w:ascii="Arial Narrow" w:hAnsi="Arial Narrow" w:cstheme="minorBidi"/>
        </w:rPr>
      </w:pPr>
    </w:p>
    <w:p w14:paraId="799B8EF0" w14:textId="0E1E996D" w:rsidR="00200207" w:rsidRPr="00272BA1" w:rsidRDefault="00200207" w:rsidP="00200207">
      <w:pPr>
        <w:jc w:val="both"/>
        <w:rPr>
          <w:rStyle w:val="apple-converted-space"/>
          <w:rFonts w:ascii="Arial Narrow" w:hAnsi="Arial Narrow" w:cstheme="minorBidi"/>
        </w:rPr>
      </w:pPr>
      <w:r>
        <w:rPr>
          <w:rStyle w:val="apple-converted-space"/>
          <w:rFonts w:ascii="Arial Narrow" w:hAnsi="Arial Narrow" w:cstheme="minorBidi"/>
        </w:rPr>
        <w:t xml:space="preserve">Planteada la necesidad de contar con </w:t>
      </w:r>
      <w:r w:rsidRPr="00DA3622">
        <w:rPr>
          <w:rStyle w:val="apple-converted-space"/>
          <w:rFonts w:ascii="Arial Narrow" w:hAnsi="Arial Narrow" w:cstheme="minorBidi"/>
        </w:rPr>
        <w:t>un sistema de información agropecuaria</w:t>
      </w:r>
      <w:r>
        <w:rPr>
          <w:rStyle w:val="apple-converted-space"/>
          <w:rFonts w:ascii="Arial Narrow" w:hAnsi="Arial Narrow" w:cstheme="minorBidi"/>
        </w:rPr>
        <w:t>, coordinada y de calidad, que se suplirá con el Observatorio de Tierras, a continuación se indica el</w:t>
      </w:r>
      <w:r w:rsidRPr="00DA3622">
        <w:rPr>
          <w:rStyle w:val="apple-converted-space"/>
          <w:rFonts w:ascii="Arial Narrow" w:hAnsi="Arial Narrow" w:cstheme="minorBidi"/>
        </w:rPr>
        <w:t xml:space="preserve"> marco normativo </w:t>
      </w:r>
      <w:r>
        <w:rPr>
          <w:rStyle w:val="apple-converted-space"/>
          <w:rFonts w:ascii="Arial Narrow" w:hAnsi="Arial Narrow" w:cstheme="minorBidi"/>
        </w:rPr>
        <w:t xml:space="preserve">sobre el cual se soportan legalmente </w:t>
      </w:r>
      <w:r w:rsidRPr="00DA3622">
        <w:rPr>
          <w:rStyle w:val="apple-converted-space"/>
          <w:rFonts w:ascii="Arial Narrow" w:hAnsi="Arial Narrow" w:cstheme="minorBidi"/>
        </w:rPr>
        <w:t xml:space="preserve">las competencias respecto </w:t>
      </w:r>
      <w:r>
        <w:rPr>
          <w:rStyle w:val="apple-converted-space"/>
          <w:rFonts w:ascii="Arial Narrow" w:hAnsi="Arial Narrow" w:cstheme="minorBidi"/>
        </w:rPr>
        <w:t>a la adopción de los “</w:t>
      </w:r>
      <w:r w:rsidRPr="00272BA1">
        <w:rPr>
          <w:rStyle w:val="apple-converted-space"/>
          <w:rFonts w:ascii="Arial Narrow" w:hAnsi="Arial Narrow" w:cstheme="minorBidi"/>
          <w:i/>
        </w:rPr>
        <w:t xml:space="preserve">Lineamientos para el Diseño, Implementación y Administración del Observatorio de Tierras </w:t>
      </w:r>
      <w:r w:rsidRPr="00272BA1">
        <w:rPr>
          <w:rStyle w:val="apple-converted-space"/>
          <w:rFonts w:ascii="Arial Narrow" w:hAnsi="Arial Narrow" w:cstheme="minorBidi"/>
          <w:i/>
        </w:rPr>
        <w:lastRenderedPageBreak/>
        <w:t>Rurales, con el objeto de que la Agencia Nacional de Tierras estructure dicho instrumento, para la oportuna y debida comprensión de las dinámicas del mercado inmobiliario”</w:t>
      </w:r>
      <w:r>
        <w:rPr>
          <w:rStyle w:val="apple-converted-space"/>
          <w:rFonts w:ascii="Arial Narrow" w:hAnsi="Arial Narrow" w:cstheme="minorBidi"/>
        </w:rPr>
        <w:t>, así</w:t>
      </w:r>
      <w:r w:rsidR="00B06F65">
        <w:rPr>
          <w:rStyle w:val="apple-converted-space"/>
          <w:rFonts w:ascii="Arial Narrow" w:hAnsi="Arial Narrow" w:cstheme="minorBidi"/>
        </w:rPr>
        <w:t>:</w:t>
      </w:r>
    </w:p>
    <w:p w14:paraId="5FC78DD6" w14:textId="77777777" w:rsidR="00200207" w:rsidRPr="00272BA1" w:rsidRDefault="00200207" w:rsidP="00200207">
      <w:pPr>
        <w:jc w:val="both"/>
        <w:rPr>
          <w:rStyle w:val="apple-converted-space"/>
          <w:rFonts w:ascii="Arial Narrow" w:hAnsi="Arial Narrow" w:cstheme="minorBidi"/>
        </w:rPr>
      </w:pPr>
    </w:p>
    <w:p w14:paraId="0599464E" w14:textId="77777777" w:rsidR="00200207" w:rsidRDefault="00200207" w:rsidP="00200207">
      <w:pPr>
        <w:jc w:val="both"/>
        <w:rPr>
          <w:rStyle w:val="apple-converted-space"/>
          <w:rFonts w:ascii="Arial Narrow" w:hAnsi="Arial Narrow" w:cstheme="minorBidi"/>
        </w:rPr>
      </w:pPr>
      <w:r w:rsidRPr="009F593B">
        <w:rPr>
          <w:rStyle w:val="apple-converted-space"/>
          <w:rFonts w:ascii="Arial Narrow" w:hAnsi="Arial Narrow" w:cstheme="minorBidi"/>
        </w:rPr>
        <w:t>La Constitución Política de Colombia de 1991 establece, en su</w:t>
      </w:r>
      <w:r>
        <w:rPr>
          <w:rStyle w:val="apple-converted-space"/>
          <w:rFonts w:ascii="Arial Narrow" w:hAnsi="Arial Narrow" w:cstheme="minorBidi"/>
        </w:rPr>
        <w:t>s artículos:</w:t>
      </w:r>
    </w:p>
    <w:p w14:paraId="642ABF9A" w14:textId="77777777" w:rsidR="00200207" w:rsidRDefault="00200207" w:rsidP="00200207">
      <w:pPr>
        <w:jc w:val="both"/>
        <w:rPr>
          <w:rStyle w:val="apple-converted-space"/>
          <w:rFonts w:ascii="Arial Narrow" w:hAnsi="Arial Narrow" w:cstheme="minorBidi"/>
        </w:rPr>
      </w:pPr>
    </w:p>
    <w:p w14:paraId="7907DAD7" w14:textId="2311FFB5" w:rsidR="00200207" w:rsidRDefault="00200207" w:rsidP="00200207">
      <w:pPr>
        <w:ind w:left="567"/>
        <w:jc w:val="both"/>
        <w:rPr>
          <w:rStyle w:val="apple-converted-space"/>
          <w:rFonts w:ascii="Arial Narrow" w:hAnsi="Arial Narrow" w:cstheme="minorBidi"/>
          <w:i/>
          <w:sz w:val="20"/>
          <w:szCs w:val="20"/>
        </w:rPr>
      </w:pPr>
    </w:p>
    <w:p w14:paraId="048B7DF4" w14:textId="208FAFCD" w:rsidR="00335CA2" w:rsidRDefault="00335CA2" w:rsidP="00200207">
      <w:pPr>
        <w:ind w:left="567"/>
        <w:jc w:val="both"/>
        <w:rPr>
          <w:rStyle w:val="apple-converted-space"/>
          <w:rFonts w:ascii="Arial Narrow" w:hAnsi="Arial Narrow" w:cstheme="minorBidi"/>
          <w:i/>
          <w:sz w:val="20"/>
          <w:szCs w:val="20"/>
        </w:rPr>
      </w:pPr>
      <w:r w:rsidRPr="009F593B">
        <w:rPr>
          <w:rStyle w:val="apple-converted-space"/>
          <w:rFonts w:ascii="Arial Narrow" w:hAnsi="Arial Narrow" w:cstheme="minorBidi"/>
          <w:i/>
          <w:sz w:val="20"/>
          <w:szCs w:val="20"/>
        </w:rPr>
        <w:t>Art. 20</w:t>
      </w:r>
      <w:r>
        <w:rPr>
          <w:rStyle w:val="apple-converted-space"/>
          <w:rFonts w:ascii="Arial Narrow" w:hAnsi="Arial Narrow" w:cstheme="minorBidi"/>
          <w:i/>
          <w:sz w:val="20"/>
          <w:szCs w:val="20"/>
        </w:rPr>
        <w:t>8</w:t>
      </w:r>
      <w:r w:rsidRPr="009F593B">
        <w:rPr>
          <w:rStyle w:val="apple-converted-space"/>
          <w:rFonts w:ascii="Arial Narrow" w:hAnsi="Arial Narrow" w:cstheme="minorBidi"/>
          <w:i/>
          <w:sz w:val="20"/>
          <w:szCs w:val="20"/>
        </w:rPr>
        <w:t xml:space="preserve">; </w:t>
      </w:r>
      <w:r w:rsidRPr="00335CA2">
        <w:rPr>
          <w:rStyle w:val="apple-converted-space"/>
          <w:rFonts w:ascii="Arial Narrow" w:hAnsi="Arial Narrow" w:cstheme="minorBidi"/>
          <w:i/>
          <w:sz w:val="20"/>
          <w:szCs w:val="20"/>
        </w:rPr>
        <w:t>Los ministros y los directores de departamentos administrativos son los jefes de la administración en su respectiva dependencia. Bajo la dirección del Presidente de la República, les corresponde formular las políticas atinentes a su despacho, dirigir la actividad administrativa y ejecutar la ley.</w:t>
      </w:r>
    </w:p>
    <w:p w14:paraId="09C2214A" w14:textId="77777777" w:rsidR="00335CA2" w:rsidRPr="009F593B" w:rsidRDefault="00335CA2" w:rsidP="00200207">
      <w:pPr>
        <w:ind w:left="567"/>
        <w:jc w:val="both"/>
        <w:rPr>
          <w:rStyle w:val="apple-converted-space"/>
          <w:rFonts w:ascii="Arial Narrow" w:hAnsi="Arial Narrow" w:cstheme="minorBidi"/>
          <w:i/>
          <w:sz w:val="20"/>
          <w:szCs w:val="20"/>
        </w:rPr>
      </w:pPr>
    </w:p>
    <w:p w14:paraId="3D63704D" w14:textId="77777777" w:rsidR="00200207" w:rsidRPr="009F593B" w:rsidRDefault="00200207" w:rsidP="00200207">
      <w:pPr>
        <w:ind w:left="567"/>
        <w:jc w:val="both"/>
        <w:rPr>
          <w:rStyle w:val="apple-converted-space"/>
          <w:rFonts w:ascii="Arial Narrow" w:hAnsi="Arial Narrow" w:cstheme="minorBidi"/>
          <w:i/>
          <w:sz w:val="20"/>
          <w:szCs w:val="20"/>
        </w:rPr>
      </w:pPr>
      <w:r w:rsidRPr="009F593B">
        <w:rPr>
          <w:rStyle w:val="apple-converted-space"/>
          <w:rFonts w:ascii="Arial Narrow" w:hAnsi="Arial Narrow" w:cstheme="minorBidi"/>
          <w:i/>
          <w:sz w:val="20"/>
          <w:szCs w:val="20"/>
        </w:rPr>
        <w:t>Art.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w:t>
      </w:r>
    </w:p>
    <w:p w14:paraId="2AD8201A" w14:textId="77777777" w:rsidR="00200207" w:rsidRPr="009F593B" w:rsidRDefault="00200207" w:rsidP="00200207">
      <w:pPr>
        <w:ind w:left="567"/>
        <w:jc w:val="both"/>
        <w:rPr>
          <w:rStyle w:val="apple-converted-space"/>
          <w:rFonts w:ascii="Arial Narrow" w:hAnsi="Arial Narrow" w:cstheme="minorBidi"/>
          <w:i/>
          <w:sz w:val="20"/>
          <w:szCs w:val="20"/>
        </w:rPr>
      </w:pPr>
    </w:p>
    <w:p w14:paraId="2D337FEB" w14:textId="6AFD0EFD" w:rsidR="00200207" w:rsidRDefault="00200207" w:rsidP="00200207">
      <w:pPr>
        <w:jc w:val="both"/>
        <w:rPr>
          <w:rStyle w:val="apple-converted-space"/>
          <w:rFonts w:ascii="Arial Narrow" w:hAnsi="Arial Narrow"/>
        </w:rPr>
      </w:pPr>
      <w:r>
        <w:rPr>
          <w:rStyle w:val="apple-converted-space"/>
          <w:rFonts w:ascii="Arial Narrow" w:hAnsi="Arial Narrow"/>
        </w:rPr>
        <w:t xml:space="preserve">La </w:t>
      </w:r>
      <w:r w:rsidRPr="003254ED">
        <w:rPr>
          <w:rStyle w:val="apple-converted-space"/>
          <w:rFonts w:ascii="Arial Narrow" w:hAnsi="Arial Narrow"/>
        </w:rPr>
        <w:t>Ley 1753 de 2015, por la cual se expide el Plan Nacional de Desarrollo 2014-2018 “Todos por un Nuevo País”, tiene como objetivo construir una Colombia en paz, equitativa y educada, en armonía con los propósitos del Gobierno Nacional. Estos tres pilares pretenden ser alcanzados a través de estrategias transversales como la competitividad e infraestructura estratégicas; la movilidad social; la transformación del campo; la seguridad, justicia y democracia para la construcción de la paz; el buen gobierno y el crecimiento verde</w:t>
      </w:r>
      <w:r w:rsidR="009E7322">
        <w:rPr>
          <w:rStyle w:val="apple-converted-space"/>
          <w:rFonts w:ascii="Arial Narrow" w:hAnsi="Arial Narrow"/>
        </w:rPr>
        <w:t>.</w:t>
      </w:r>
    </w:p>
    <w:p w14:paraId="2BBF2407" w14:textId="77777777" w:rsidR="00200207" w:rsidRDefault="00200207" w:rsidP="00200207">
      <w:pPr>
        <w:jc w:val="both"/>
        <w:rPr>
          <w:rStyle w:val="apple-converted-space"/>
          <w:rFonts w:ascii="Arial Narrow" w:hAnsi="Arial Narrow"/>
        </w:rPr>
      </w:pPr>
    </w:p>
    <w:p w14:paraId="5ED5E939" w14:textId="77777777" w:rsidR="00200207" w:rsidRDefault="00200207" w:rsidP="00200207">
      <w:pPr>
        <w:jc w:val="both"/>
        <w:rPr>
          <w:rStyle w:val="apple-converted-space"/>
          <w:rFonts w:ascii="Arial Narrow" w:hAnsi="Arial Narrow"/>
        </w:rPr>
      </w:pPr>
      <w:r>
        <w:rPr>
          <w:rStyle w:val="apple-converted-space"/>
          <w:rFonts w:ascii="Arial Narrow" w:hAnsi="Arial Narrow"/>
        </w:rPr>
        <w:t>Así mismo, la Ley</w:t>
      </w:r>
      <w:r w:rsidRPr="003254ED">
        <w:rPr>
          <w:rStyle w:val="apple-converted-space"/>
          <w:rFonts w:ascii="Arial Narrow" w:hAnsi="Arial Narrow"/>
        </w:rPr>
        <w:t xml:space="preserve"> 1753 de 2015, en su estrategia de “transformación del campo” plantea aspectos relacionados con los mecanismos de intervención integral en territorios rurales, el subsidio integral de reforma agraria, el marco especial sobre administración de tierras de la Nación, la formalización de la propiedad rural, el catastro multipropósito, la rectificación administrativa de área y linderos, entre otros.</w:t>
      </w:r>
    </w:p>
    <w:p w14:paraId="4F6110E3" w14:textId="77777777" w:rsidR="00200207" w:rsidRDefault="00200207" w:rsidP="00200207">
      <w:pPr>
        <w:jc w:val="both"/>
        <w:rPr>
          <w:rStyle w:val="apple-converted-space"/>
          <w:rFonts w:ascii="Arial Narrow" w:hAnsi="Arial Narrow"/>
        </w:rPr>
      </w:pPr>
    </w:p>
    <w:p w14:paraId="59D1C4DB" w14:textId="77777777" w:rsidR="00200207" w:rsidRPr="003254ED" w:rsidRDefault="00200207" w:rsidP="00200207">
      <w:pPr>
        <w:jc w:val="both"/>
        <w:rPr>
          <w:rStyle w:val="apple-converted-space"/>
          <w:rFonts w:ascii="Arial Narrow" w:hAnsi="Arial Narrow"/>
        </w:rPr>
      </w:pPr>
      <w:r>
        <w:rPr>
          <w:rStyle w:val="apple-converted-space"/>
          <w:rFonts w:ascii="Arial Narrow" w:hAnsi="Arial Narrow"/>
        </w:rPr>
        <w:t>E</w:t>
      </w:r>
      <w:r w:rsidRPr="003254ED">
        <w:rPr>
          <w:rStyle w:val="apple-converted-space"/>
          <w:rFonts w:ascii="Arial Narrow" w:hAnsi="Arial Narrow"/>
        </w:rPr>
        <w:t>l Decreto 2363 de 2015 crea la Agencia Nacional de Tierras – ANT con el objeto de ejecutar la política de ordenamiento social de la propiedad rural formulada por el Ministerio de Agricultura y Desarrollo Rural, para lo cual deberá gestionar el acceso a la tierra como factor productivo, lograr la seguridad jurídica sobre ésta, promover su uso en cumplimiento de la función social de la propiedad y administrar y disponer de los predios rurales de propiedad de la Nación.</w:t>
      </w:r>
    </w:p>
    <w:p w14:paraId="5F79F114" w14:textId="77777777" w:rsidR="00200207" w:rsidRPr="003254ED" w:rsidRDefault="00200207" w:rsidP="00200207">
      <w:pPr>
        <w:jc w:val="both"/>
        <w:rPr>
          <w:rStyle w:val="apple-converted-space"/>
          <w:rFonts w:ascii="Arial Narrow" w:hAnsi="Arial Narrow"/>
        </w:rPr>
      </w:pPr>
    </w:p>
    <w:p w14:paraId="64227F34" w14:textId="49328972" w:rsidR="00200207" w:rsidRDefault="00200207" w:rsidP="00200207">
      <w:pPr>
        <w:jc w:val="both"/>
        <w:rPr>
          <w:rStyle w:val="apple-converted-space"/>
          <w:rFonts w:ascii="Arial Narrow" w:hAnsi="Arial Narrow"/>
        </w:rPr>
      </w:pPr>
      <w:r w:rsidRPr="003254ED">
        <w:rPr>
          <w:rStyle w:val="apple-converted-space"/>
          <w:rFonts w:ascii="Arial Narrow" w:hAnsi="Arial Narrow"/>
        </w:rPr>
        <w:t xml:space="preserve">En este sentido, y </w:t>
      </w:r>
      <w:r>
        <w:rPr>
          <w:rStyle w:val="apple-converted-space"/>
          <w:rFonts w:ascii="Arial Narrow" w:hAnsi="Arial Narrow"/>
        </w:rPr>
        <w:t>según</w:t>
      </w:r>
      <w:r w:rsidRPr="003254ED">
        <w:rPr>
          <w:rStyle w:val="apple-converted-space"/>
          <w:rFonts w:ascii="Arial Narrow" w:hAnsi="Arial Narrow"/>
        </w:rPr>
        <w:t xml:space="preserve"> lo contemplado en el numeral 3 del artículo 4 °</w:t>
      </w:r>
      <w:r>
        <w:rPr>
          <w:rStyle w:val="apple-converted-space"/>
          <w:rFonts w:ascii="Arial Narrow" w:hAnsi="Arial Narrow"/>
        </w:rPr>
        <w:t xml:space="preserve">, así como en el numeral 12 del artículo 16, </w:t>
      </w:r>
      <w:r w:rsidRPr="003254ED">
        <w:rPr>
          <w:rStyle w:val="apple-converted-space"/>
          <w:rFonts w:ascii="Arial Narrow" w:hAnsi="Arial Narrow"/>
        </w:rPr>
        <w:t>del Decreto 2363 de 2015, la Agencia Nacional de Tierras deberá “Diseñar, implementar y administrar el Observatorio de Tierras Rurales como instrumento que facilite la comprensión de las dinámicas del mercado inmobiliario de tierras, conforme a los estudios, lineamientos y criterios técnicos definidos por la UPRA y adoptados por el Ministerio de Agricultura y Desarrollo Rural”</w:t>
      </w:r>
    </w:p>
    <w:p w14:paraId="32CFA438" w14:textId="62DBCEF6" w:rsidR="00335CA2" w:rsidRDefault="00335CA2" w:rsidP="00200207">
      <w:pPr>
        <w:jc w:val="both"/>
        <w:rPr>
          <w:rStyle w:val="apple-converted-space"/>
          <w:rFonts w:ascii="Arial Narrow" w:hAnsi="Arial Narrow"/>
        </w:rPr>
      </w:pPr>
    </w:p>
    <w:p w14:paraId="259F8C4F" w14:textId="77777777" w:rsidR="00335CA2" w:rsidRPr="003254ED" w:rsidRDefault="00335CA2" w:rsidP="00200207">
      <w:pPr>
        <w:jc w:val="both"/>
        <w:rPr>
          <w:rStyle w:val="apple-converted-space"/>
          <w:rFonts w:ascii="Arial Narrow" w:hAnsi="Arial Narrow"/>
        </w:rPr>
      </w:pPr>
    </w:p>
    <w:p w14:paraId="1A76E029" w14:textId="77777777" w:rsidR="00200207" w:rsidRPr="003254ED" w:rsidRDefault="00200207" w:rsidP="00200207">
      <w:pPr>
        <w:jc w:val="both"/>
        <w:rPr>
          <w:rStyle w:val="apple-converted-space"/>
          <w:rFonts w:ascii="Arial Narrow" w:hAnsi="Arial Narrow"/>
        </w:rPr>
      </w:pPr>
    </w:p>
    <w:p w14:paraId="51FF30D8" w14:textId="77777777" w:rsidR="00335CA2" w:rsidRDefault="00335CA2" w:rsidP="00200207">
      <w:pPr>
        <w:jc w:val="both"/>
        <w:rPr>
          <w:rStyle w:val="apple-converted-space"/>
          <w:rFonts w:ascii="Arial Narrow" w:hAnsi="Arial Narrow"/>
        </w:rPr>
      </w:pPr>
    </w:p>
    <w:p w14:paraId="5D823872" w14:textId="5645E215" w:rsidR="00200207" w:rsidRDefault="00200207" w:rsidP="00200207">
      <w:pPr>
        <w:jc w:val="both"/>
        <w:rPr>
          <w:rStyle w:val="apple-converted-space"/>
          <w:rFonts w:ascii="Arial Narrow" w:hAnsi="Arial Narrow"/>
        </w:rPr>
      </w:pPr>
      <w:r>
        <w:rPr>
          <w:rStyle w:val="apple-converted-space"/>
          <w:rFonts w:ascii="Arial Narrow" w:hAnsi="Arial Narrow"/>
        </w:rPr>
        <w:t>E</w:t>
      </w:r>
      <w:r w:rsidRPr="003254ED">
        <w:rPr>
          <w:rStyle w:val="apple-converted-space"/>
          <w:rFonts w:ascii="Arial Narrow" w:hAnsi="Arial Narrow"/>
        </w:rPr>
        <w:t>l Decreto 4145 de 2011 se crea la Unidad de Planificación de Tierras Rurales, Adecuación de Tierras y Usos Agropecuarios - UPRA con el objeto de orientar la política de gestión del territorio para usos agropecuarios. Para lo cual planificará, producirá lineamientos, indicadores y criterios técnicos para la toma de decisiones sobre el ordenamiento social de la propiedad de la tierra rural, el uso eficiente del suelo para fines agropecuarios, los procesos de adecuación de tierras, el mercado de tierras rurales, y el seguimiento y evaluación de las políticas públicas en estas materias.</w:t>
      </w:r>
    </w:p>
    <w:p w14:paraId="67BC460D" w14:textId="77777777" w:rsidR="00200207" w:rsidRDefault="00200207" w:rsidP="00200207">
      <w:pPr>
        <w:jc w:val="both"/>
        <w:rPr>
          <w:rStyle w:val="apple-converted-space"/>
          <w:rFonts w:ascii="Arial Narrow" w:hAnsi="Arial Narrow"/>
        </w:rPr>
      </w:pPr>
    </w:p>
    <w:p w14:paraId="3CD85C5B" w14:textId="46F0A351" w:rsidR="00200207" w:rsidRDefault="00200207" w:rsidP="00200207">
      <w:pPr>
        <w:jc w:val="both"/>
        <w:rPr>
          <w:rStyle w:val="apple-converted-space"/>
          <w:rFonts w:ascii="Arial Narrow" w:hAnsi="Arial Narrow"/>
        </w:rPr>
      </w:pPr>
      <w:r>
        <w:rPr>
          <w:rStyle w:val="apple-converted-space"/>
          <w:rFonts w:ascii="Arial Narrow" w:hAnsi="Arial Narrow"/>
        </w:rPr>
        <w:t>Teniendo en cuenta el contenido constitucional y normativo enunciado en párrafos anteriores, es preciso hacer énfasis en las competencias conferidas por los artículos 208 y 209 de la Constitución Política de Colombia al Ministro de Agricultura y Desarrollo Rural para la expedición del acto administrativo “</w:t>
      </w:r>
      <w:r w:rsidRPr="00083EA3">
        <w:rPr>
          <w:rStyle w:val="apple-converted-space"/>
          <w:rFonts w:ascii="Arial Narrow" w:hAnsi="Arial Narrow"/>
        </w:rPr>
        <w:t>Por medio de la cual se adoptan los lineamientos para el Diseño, Implementación y Administración del Observatorio de Tierras Rurales y se dictan otras disposiciones</w:t>
      </w:r>
      <w:r>
        <w:rPr>
          <w:rStyle w:val="apple-converted-space"/>
          <w:rFonts w:ascii="Arial Narrow" w:hAnsi="Arial Narrow"/>
        </w:rPr>
        <w:t>”.</w:t>
      </w:r>
    </w:p>
    <w:p w14:paraId="18B64786" w14:textId="77777777" w:rsidR="00B06F65" w:rsidRDefault="00B06F65" w:rsidP="00200207">
      <w:pPr>
        <w:jc w:val="both"/>
        <w:rPr>
          <w:rStyle w:val="apple-converted-space"/>
          <w:rFonts w:ascii="Arial Narrow" w:hAnsi="Arial Narrow"/>
        </w:rPr>
      </w:pPr>
    </w:p>
    <w:p w14:paraId="535BDDA8" w14:textId="231781E6" w:rsidR="00200207" w:rsidRPr="00083EA3" w:rsidRDefault="00200207" w:rsidP="00200207">
      <w:pPr>
        <w:jc w:val="both"/>
        <w:rPr>
          <w:rStyle w:val="apple-converted-space"/>
          <w:rFonts w:ascii="Arial Narrow" w:hAnsi="Arial Narrow"/>
        </w:rPr>
      </w:pPr>
      <w:r w:rsidRPr="00083EA3">
        <w:rPr>
          <w:rStyle w:val="apple-converted-space"/>
          <w:rFonts w:ascii="Arial Narrow" w:hAnsi="Arial Narrow"/>
        </w:rPr>
        <w:t xml:space="preserve">Así mismo la expedición de este acto administrativo se sustenta en las facultades legales otorgadas por los artículos 58, 59 </w:t>
      </w:r>
      <w:r w:rsidR="002376B7" w:rsidRPr="00083EA3">
        <w:rPr>
          <w:rStyle w:val="apple-converted-space"/>
          <w:rFonts w:ascii="Arial Narrow" w:hAnsi="Arial Narrow"/>
        </w:rPr>
        <w:t>y 61</w:t>
      </w:r>
      <w:r w:rsidRPr="00083EA3">
        <w:rPr>
          <w:rStyle w:val="apple-converted-space"/>
          <w:rFonts w:ascii="Arial Narrow" w:hAnsi="Arial Narrow"/>
        </w:rPr>
        <w:t xml:space="preserve"> de la Ley 489 de 1998, y los artículos 3 y 6 del Decreto 1985 de 2013. </w:t>
      </w:r>
    </w:p>
    <w:p w14:paraId="065364A1" w14:textId="77777777" w:rsidR="00200207" w:rsidRPr="00083EA3" w:rsidRDefault="00200207" w:rsidP="00200207">
      <w:pPr>
        <w:jc w:val="both"/>
        <w:rPr>
          <w:rStyle w:val="apple-converted-space"/>
          <w:rFonts w:ascii="Arial Narrow" w:hAnsi="Arial Narrow"/>
        </w:rPr>
      </w:pPr>
    </w:p>
    <w:p w14:paraId="5AC19061" w14:textId="77777777" w:rsidR="009E7322" w:rsidRDefault="00B06F65" w:rsidP="00200207">
      <w:pPr>
        <w:jc w:val="both"/>
        <w:rPr>
          <w:rStyle w:val="apple-converted-space"/>
          <w:rFonts w:ascii="Arial Narrow" w:hAnsi="Arial Narrow" w:cstheme="minorBidi"/>
        </w:rPr>
      </w:pPr>
      <w:r>
        <w:rPr>
          <w:rStyle w:val="apple-converted-space"/>
          <w:rFonts w:ascii="Arial Narrow" w:hAnsi="Arial Narrow" w:cstheme="minorBidi"/>
        </w:rPr>
        <w:t>L</w:t>
      </w:r>
      <w:r w:rsidR="00200207">
        <w:rPr>
          <w:rStyle w:val="apple-converted-space"/>
          <w:rFonts w:ascii="Arial Narrow" w:hAnsi="Arial Narrow" w:cstheme="minorBidi"/>
        </w:rPr>
        <w:t>a elaboración del acto administrativo</w:t>
      </w:r>
      <w:r>
        <w:rPr>
          <w:rStyle w:val="apple-converted-space"/>
          <w:rFonts w:ascii="Arial Narrow" w:hAnsi="Arial Narrow" w:cstheme="minorBidi"/>
        </w:rPr>
        <w:t xml:space="preserve"> tiene como </w:t>
      </w:r>
      <w:r w:rsidR="00200207">
        <w:rPr>
          <w:rStyle w:val="apple-converted-space"/>
          <w:rFonts w:ascii="Arial Narrow" w:hAnsi="Arial Narrow" w:cstheme="minorBidi"/>
        </w:rPr>
        <w:t xml:space="preserve">base y sustento el documento denominado </w:t>
      </w:r>
      <w:r w:rsidR="00200207" w:rsidRPr="00272BA1">
        <w:rPr>
          <w:rStyle w:val="apple-converted-space"/>
          <w:rFonts w:ascii="Arial Narrow" w:hAnsi="Arial Narrow" w:cstheme="minorBidi"/>
          <w:i/>
        </w:rPr>
        <w:t>“Lineamientos para el Diseño, Implementación y Administración del Observatorio de Tierras Rurales, con el objeto de que la Agencia Nacional de Tierras estructure dicho instrumento, para la oportuna y debida comprensión de las dinámicas del mercado inmobiliario”</w:t>
      </w:r>
      <w:r w:rsidR="009E7322">
        <w:rPr>
          <w:rStyle w:val="apple-converted-space"/>
          <w:rFonts w:ascii="Arial Narrow" w:hAnsi="Arial Narrow" w:cstheme="minorBidi"/>
        </w:rPr>
        <w:t>.</w:t>
      </w:r>
    </w:p>
    <w:p w14:paraId="1E4C7473" w14:textId="77777777" w:rsidR="009E7322" w:rsidRDefault="009E7322" w:rsidP="00200207">
      <w:pPr>
        <w:jc w:val="both"/>
        <w:rPr>
          <w:rStyle w:val="apple-converted-space"/>
          <w:rFonts w:ascii="Arial Narrow" w:hAnsi="Arial Narrow" w:cstheme="minorBidi"/>
        </w:rPr>
      </w:pPr>
    </w:p>
    <w:p w14:paraId="295328D9" w14:textId="77777777" w:rsidR="009E7322" w:rsidRDefault="009E7322" w:rsidP="00200207">
      <w:pPr>
        <w:jc w:val="both"/>
        <w:rPr>
          <w:rStyle w:val="apple-converted-space"/>
          <w:rFonts w:ascii="Arial Narrow" w:hAnsi="Arial Narrow" w:cstheme="minorBidi"/>
        </w:rPr>
      </w:pPr>
      <w:r>
        <w:rPr>
          <w:rStyle w:val="apple-converted-space"/>
          <w:rFonts w:ascii="Arial Narrow" w:hAnsi="Arial Narrow" w:cstheme="minorBidi"/>
        </w:rPr>
        <w:t>Este documento</w:t>
      </w:r>
      <w:r w:rsidR="00B06F65">
        <w:rPr>
          <w:rStyle w:val="apple-converted-space"/>
          <w:rFonts w:ascii="Arial Narrow" w:hAnsi="Arial Narrow" w:cstheme="minorBidi"/>
        </w:rPr>
        <w:t xml:space="preserve"> contiene</w:t>
      </w:r>
      <w:r w:rsidR="00200207" w:rsidRPr="00272BA1">
        <w:rPr>
          <w:rStyle w:val="apple-converted-space"/>
          <w:rFonts w:ascii="Arial Narrow" w:hAnsi="Arial Narrow" w:cstheme="minorBidi"/>
        </w:rPr>
        <w:t xml:space="preserve"> los elementos esenciales a ser considerados por la Agencia Nacional de Tierras (ANT) para el diseño, implementación y administración del Observatorio de Tierras Rurales, de acuerdo con lo estipulado en</w:t>
      </w:r>
      <w:r w:rsidR="00200207">
        <w:rPr>
          <w:rStyle w:val="apple-converted-space"/>
          <w:rFonts w:ascii="Arial Narrow" w:hAnsi="Arial Narrow" w:cstheme="minorBidi"/>
        </w:rPr>
        <w:t xml:space="preserve"> los artículos 3 y 16 del Decreto 2363 de 2015.</w:t>
      </w:r>
      <w:r w:rsidR="00B06F65">
        <w:rPr>
          <w:rStyle w:val="apple-converted-space"/>
          <w:rFonts w:ascii="Arial Narrow" w:hAnsi="Arial Narrow" w:cstheme="minorBidi"/>
        </w:rPr>
        <w:t xml:space="preserve"> </w:t>
      </w:r>
    </w:p>
    <w:p w14:paraId="62CA644A" w14:textId="77777777" w:rsidR="009E7322" w:rsidRDefault="009E7322" w:rsidP="00200207">
      <w:pPr>
        <w:jc w:val="both"/>
        <w:rPr>
          <w:rStyle w:val="apple-converted-space"/>
          <w:rFonts w:ascii="Arial Narrow" w:hAnsi="Arial Narrow" w:cstheme="minorBidi"/>
        </w:rPr>
      </w:pPr>
    </w:p>
    <w:p w14:paraId="72E1A765" w14:textId="7652D536"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Así mismo,</w:t>
      </w:r>
      <w:r w:rsidRPr="00272BA1">
        <w:rPr>
          <w:rStyle w:val="apple-converted-space"/>
          <w:rFonts w:ascii="Arial Narrow" w:hAnsi="Arial Narrow" w:cstheme="minorBidi"/>
        </w:rPr>
        <w:t xml:space="preserve"> busca facilitar la comprensión de las dinámicas del mercado inmobiliario y de los fenómenos que inciden en el ciclo de las políticas públicas de tierras rurales, mediante la gestión y análisis de información y la producción de conocimiento, haciendo uso de las tecnologías de la información y las comunicaciones.</w:t>
      </w:r>
      <w:r w:rsidR="00B06F65">
        <w:rPr>
          <w:rStyle w:val="apple-converted-space"/>
          <w:rFonts w:ascii="Arial Narrow" w:hAnsi="Arial Narrow" w:cstheme="minorBidi"/>
        </w:rPr>
        <w:t xml:space="preserve"> En consecuencia,</w:t>
      </w:r>
      <w:r w:rsidRPr="00714FCD">
        <w:rPr>
          <w:rStyle w:val="apple-converted-space"/>
          <w:rFonts w:ascii="Arial Narrow" w:hAnsi="Arial Narrow" w:cstheme="minorBidi"/>
        </w:rPr>
        <w:t xml:space="preserve"> se hace necesari</w:t>
      </w:r>
      <w:r w:rsidR="00B06F65">
        <w:rPr>
          <w:rStyle w:val="apple-converted-space"/>
          <w:rFonts w:ascii="Arial Narrow" w:hAnsi="Arial Narrow" w:cstheme="minorBidi"/>
        </w:rPr>
        <w:t xml:space="preserve">a su </w:t>
      </w:r>
      <w:r w:rsidR="00B06F65" w:rsidRPr="00714FCD">
        <w:rPr>
          <w:rStyle w:val="apple-converted-space"/>
          <w:rFonts w:ascii="Arial Narrow" w:hAnsi="Arial Narrow" w:cstheme="minorBidi"/>
        </w:rPr>
        <w:t>adopc</w:t>
      </w:r>
      <w:r w:rsidR="00B06F65">
        <w:rPr>
          <w:rStyle w:val="apple-converted-space"/>
          <w:rFonts w:ascii="Arial Narrow" w:hAnsi="Arial Narrow" w:cstheme="minorBidi"/>
        </w:rPr>
        <w:t>ión</w:t>
      </w:r>
      <w:r w:rsidRPr="00714FCD">
        <w:rPr>
          <w:rStyle w:val="apple-converted-space"/>
          <w:rFonts w:ascii="Arial Narrow" w:hAnsi="Arial Narrow" w:cstheme="minorBidi"/>
        </w:rPr>
        <w:t xml:space="preserve"> </w:t>
      </w:r>
      <w:r w:rsidR="00B06F65">
        <w:rPr>
          <w:rStyle w:val="apple-converted-space"/>
          <w:rFonts w:ascii="Arial Narrow" w:hAnsi="Arial Narrow" w:cstheme="minorBidi"/>
        </w:rPr>
        <w:t>en la misma Resolución.</w:t>
      </w:r>
      <w:r w:rsidRPr="00272BA1">
        <w:rPr>
          <w:rStyle w:val="apple-converted-space"/>
          <w:rFonts w:ascii="Arial Narrow" w:hAnsi="Arial Narrow" w:cstheme="minorBidi"/>
        </w:rPr>
        <w:t xml:space="preserve"> </w:t>
      </w:r>
    </w:p>
    <w:p w14:paraId="55DFCDAB" w14:textId="7BE349EE" w:rsidR="00200207" w:rsidRDefault="00200207" w:rsidP="00200207">
      <w:pPr>
        <w:jc w:val="both"/>
        <w:rPr>
          <w:rStyle w:val="apple-converted-space"/>
          <w:rFonts w:ascii="Arial Narrow" w:hAnsi="Arial Narrow" w:cstheme="minorBidi"/>
        </w:rPr>
      </w:pPr>
    </w:p>
    <w:p w14:paraId="59982C84" w14:textId="24D91986" w:rsidR="00D77212" w:rsidRPr="00D77212" w:rsidRDefault="00D77212" w:rsidP="00D77212">
      <w:pPr>
        <w:jc w:val="both"/>
        <w:rPr>
          <w:rStyle w:val="apple-converted-space"/>
          <w:rFonts w:ascii="Arial Narrow" w:hAnsi="Arial Narrow" w:cstheme="minorBidi"/>
          <w:lang w:val="es-CO"/>
        </w:rPr>
      </w:pPr>
      <w:r>
        <w:rPr>
          <w:rStyle w:val="apple-converted-space"/>
          <w:rFonts w:ascii="Arial Narrow" w:hAnsi="Arial Narrow" w:cstheme="minorBidi"/>
          <w:lang w:val="es-CO"/>
        </w:rPr>
        <w:t xml:space="preserve">Es de señalar que por tratarse de un acto administrativo que contiene los </w:t>
      </w:r>
      <w:r w:rsidRPr="00D77212">
        <w:rPr>
          <w:rStyle w:val="apple-converted-space"/>
          <w:rFonts w:ascii="Arial Narrow" w:hAnsi="Arial Narrow" w:cstheme="minorBidi"/>
          <w:lang w:val="es-CO"/>
        </w:rPr>
        <w:t>lineamientos para la implement</w:t>
      </w:r>
      <w:r>
        <w:rPr>
          <w:rStyle w:val="apple-converted-space"/>
          <w:rFonts w:ascii="Arial Narrow" w:hAnsi="Arial Narrow" w:cstheme="minorBidi"/>
          <w:lang w:val="es-CO"/>
        </w:rPr>
        <w:t>ación d</w:t>
      </w:r>
      <w:r w:rsidRPr="00D77212">
        <w:rPr>
          <w:rStyle w:val="apple-converted-space"/>
          <w:rFonts w:ascii="Arial Narrow" w:hAnsi="Arial Narrow" w:cstheme="minorBidi"/>
          <w:lang w:val="es-CO"/>
        </w:rPr>
        <w:t>el Observatorio de Tierras Rurales</w:t>
      </w:r>
      <w:r>
        <w:rPr>
          <w:rStyle w:val="apple-converted-space"/>
          <w:rFonts w:ascii="Arial Narrow" w:hAnsi="Arial Narrow" w:cstheme="minorBidi"/>
          <w:lang w:val="es-CO"/>
        </w:rPr>
        <w:t>, no reviste</w:t>
      </w:r>
      <w:r w:rsidRPr="00D77212">
        <w:rPr>
          <w:rStyle w:val="apple-converted-space"/>
          <w:rFonts w:ascii="Arial Narrow" w:hAnsi="Arial Narrow" w:cstheme="minorBidi"/>
          <w:lang w:val="es-CO"/>
        </w:rPr>
        <w:t xml:space="preserve"> impacto económico</w:t>
      </w:r>
      <w:r>
        <w:rPr>
          <w:rStyle w:val="apple-converted-space"/>
          <w:rFonts w:ascii="Arial Narrow" w:hAnsi="Arial Narrow" w:cstheme="minorBidi"/>
          <w:lang w:val="es-CO"/>
        </w:rPr>
        <w:t xml:space="preserve"> y por tanto no requiere de </w:t>
      </w:r>
      <w:r w:rsidRPr="00D77212">
        <w:rPr>
          <w:rStyle w:val="apple-converted-space"/>
          <w:rFonts w:ascii="Arial Narrow" w:hAnsi="Arial Narrow" w:cstheme="minorBidi"/>
          <w:lang w:val="es-CO"/>
        </w:rPr>
        <w:t>disponibilidad presupuestal</w:t>
      </w:r>
      <w:r>
        <w:rPr>
          <w:rStyle w:val="apple-converted-space"/>
          <w:rFonts w:ascii="Arial Narrow" w:hAnsi="Arial Narrow" w:cstheme="minorBidi"/>
          <w:lang w:val="es-CO"/>
        </w:rPr>
        <w:t xml:space="preserve">; así mismo, no conlleva </w:t>
      </w:r>
      <w:r w:rsidRPr="00D77212">
        <w:rPr>
          <w:rStyle w:val="apple-converted-space"/>
          <w:rFonts w:ascii="Arial Narrow" w:hAnsi="Arial Narrow" w:cstheme="minorBidi"/>
          <w:lang w:val="es-CO"/>
        </w:rPr>
        <w:t>impacto medioambiental o sobre el patrimonio cultural de la Nación.</w:t>
      </w:r>
    </w:p>
    <w:p w14:paraId="53CDFBD0" w14:textId="74D67D7A" w:rsidR="00D77212" w:rsidRDefault="00D77212" w:rsidP="00200207">
      <w:pPr>
        <w:jc w:val="both"/>
        <w:rPr>
          <w:rStyle w:val="apple-converted-space"/>
          <w:rFonts w:ascii="Arial Narrow" w:hAnsi="Arial Narrow" w:cstheme="minorBidi"/>
        </w:rPr>
      </w:pPr>
    </w:p>
    <w:p w14:paraId="639895CC" w14:textId="6FB7A346" w:rsidR="00335CA2" w:rsidRDefault="00335CA2" w:rsidP="00200207">
      <w:pPr>
        <w:jc w:val="both"/>
        <w:rPr>
          <w:rStyle w:val="apple-converted-space"/>
          <w:rFonts w:ascii="Arial Narrow" w:hAnsi="Arial Narrow" w:cstheme="minorBidi"/>
        </w:rPr>
      </w:pPr>
    </w:p>
    <w:p w14:paraId="72FFB168" w14:textId="77777777" w:rsidR="00335CA2" w:rsidRDefault="00335CA2" w:rsidP="00200207">
      <w:pPr>
        <w:jc w:val="both"/>
        <w:rPr>
          <w:rStyle w:val="apple-converted-space"/>
          <w:rFonts w:ascii="Arial Narrow" w:hAnsi="Arial Narrow" w:cstheme="minorBidi"/>
        </w:rPr>
      </w:pPr>
    </w:p>
    <w:p w14:paraId="05E1FC41" w14:textId="6CB1298D"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lastRenderedPageBreak/>
        <w:t xml:space="preserve">Para finalizar, es preciso mencionar </w:t>
      </w:r>
      <w:r w:rsidRPr="00272BA1">
        <w:rPr>
          <w:rStyle w:val="apple-converted-space"/>
          <w:rFonts w:ascii="Arial Narrow" w:hAnsi="Arial Narrow" w:cstheme="minorBidi"/>
        </w:rPr>
        <w:t>que</w:t>
      </w:r>
      <w:r w:rsidR="00B06F65">
        <w:rPr>
          <w:rStyle w:val="apple-converted-space"/>
          <w:rFonts w:ascii="Arial Narrow" w:hAnsi="Arial Narrow" w:cstheme="minorBidi"/>
        </w:rPr>
        <w:t xml:space="preserve"> </w:t>
      </w:r>
      <w:r w:rsidRPr="00272BA1">
        <w:rPr>
          <w:rStyle w:val="apple-converted-space"/>
          <w:rFonts w:ascii="Arial Narrow" w:hAnsi="Arial Narrow" w:cstheme="minorBidi"/>
        </w:rPr>
        <w:t xml:space="preserve">el proyecto de </w:t>
      </w:r>
      <w:r w:rsidR="00B06F65">
        <w:rPr>
          <w:rStyle w:val="apple-converted-space"/>
          <w:rFonts w:ascii="Arial Narrow" w:hAnsi="Arial Narrow" w:cstheme="minorBidi"/>
        </w:rPr>
        <w:t>acto administrativo</w:t>
      </w:r>
      <w:r w:rsidRPr="00272BA1">
        <w:rPr>
          <w:rStyle w:val="apple-converted-space"/>
          <w:rFonts w:ascii="Arial Narrow" w:hAnsi="Arial Narrow" w:cstheme="minorBidi"/>
        </w:rPr>
        <w:t xml:space="preserve"> </w:t>
      </w:r>
      <w:r w:rsidR="00B06F65">
        <w:rPr>
          <w:rStyle w:val="apple-converted-space"/>
          <w:rFonts w:ascii="Arial Narrow" w:hAnsi="Arial Narrow" w:cstheme="minorBidi"/>
        </w:rPr>
        <w:t>debe ser</w:t>
      </w:r>
      <w:r w:rsidRPr="00272BA1">
        <w:rPr>
          <w:rStyle w:val="apple-converted-space"/>
          <w:rFonts w:ascii="Arial Narrow" w:hAnsi="Arial Narrow" w:cstheme="minorBidi"/>
        </w:rPr>
        <w:t xml:space="preserve"> analizado por el Viceministerio de Desarrollo Rural con el apoyo de la Dirección de Ordenamiento Social de la Propiedad Rural y Uso Productivo del Suelo, para proceder a remitirl</w:t>
      </w:r>
      <w:r w:rsidR="00B06F65">
        <w:rPr>
          <w:rStyle w:val="apple-converted-space"/>
          <w:rFonts w:ascii="Arial Narrow" w:hAnsi="Arial Narrow" w:cstheme="minorBidi"/>
        </w:rPr>
        <w:t>o</w:t>
      </w:r>
      <w:r w:rsidRPr="00272BA1">
        <w:rPr>
          <w:rStyle w:val="apple-converted-space"/>
          <w:rFonts w:ascii="Arial Narrow" w:hAnsi="Arial Narrow" w:cstheme="minorBidi"/>
        </w:rPr>
        <w:t xml:space="preserve"> a la Oficina Asesora Jurídica del Ministerio para el trámite que corresponda.</w:t>
      </w:r>
    </w:p>
    <w:p w14:paraId="63940706" w14:textId="4601B9EA" w:rsidR="00335CA2" w:rsidRDefault="00335CA2" w:rsidP="00200207">
      <w:pPr>
        <w:jc w:val="both"/>
        <w:rPr>
          <w:rStyle w:val="apple-converted-space"/>
          <w:rFonts w:ascii="Arial Narrow" w:hAnsi="Arial Narrow" w:cstheme="minorBidi"/>
        </w:rPr>
      </w:pPr>
    </w:p>
    <w:p w14:paraId="4B4631FB" w14:textId="5EF83A35" w:rsidR="00335CA2" w:rsidRDefault="00335CA2" w:rsidP="00200207">
      <w:pPr>
        <w:jc w:val="both"/>
        <w:rPr>
          <w:rStyle w:val="apple-converted-space"/>
          <w:rFonts w:ascii="Arial Narrow" w:hAnsi="Arial Narrow" w:cstheme="minorBidi"/>
        </w:rPr>
      </w:pPr>
    </w:p>
    <w:p w14:paraId="73DDDCCA" w14:textId="216C33E9" w:rsidR="00335CA2" w:rsidRDefault="00335CA2" w:rsidP="00200207">
      <w:pPr>
        <w:jc w:val="both"/>
        <w:rPr>
          <w:rStyle w:val="apple-converted-space"/>
          <w:rFonts w:ascii="Arial Narrow" w:hAnsi="Arial Narrow" w:cstheme="minorBidi"/>
        </w:rPr>
      </w:pPr>
    </w:p>
    <w:p w14:paraId="4F10354E" w14:textId="77777777" w:rsidR="00335CA2" w:rsidRDefault="00335CA2" w:rsidP="00200207">
      <w:pPr>
        <w:jc w:val="both"/>
        <w:rPr>
          <w:rStyle w:val="apple-converted-space"/>
          <w:rFonts w:ascii="Arial Narrow" w:hAnsi="Arial Narrow" w:cstheme="minorBidi"/>
        </w:rPr>
      </w:pPr>
    </w:p>
    <w:p w14:paraId="5B20038C" w14:textId="77777777" w:rsidR="00200207" w:rsidRPr="00AE7634" w:rsidRDefault="00200207" w:rsidP="00200207">
      <w:pPr>
        <w:jc w:val="both"/>
        <w:rPr>
          <w:rStyle w:val="apple-converted-space"/>
          <w:rFonts w:ascii="Arial Narrow" w:hAnsi="Arial Narrow" w:cstheme="minorBidi"/>
        </w:rPr>
      </w:pPr>
      <w:r>
        <w:rPr>
          <w:rStyle w:val="apple-converted-space"/>
          <w:rFonts w:ascii="Arial Narrow" w:hAnsi="Arial Narrow" w:cstheme="minorBidi"/>
        </w:rPr>
        <w:t xml:space="preserve">               __________________________________________</w:t>
      </w:r>
    </w:p>
    <w:p w14:paraId="7634F549" w14:textId="77777777" w:rsidR="00200207" w:rsidRPr="00AE7634" w:rsidRDefault="00200207" w:rsidP="00200207">
      <w:pPr>
        <w:jc w:val="both"/>
        <w:rPr>
          <w:rStyle w:val="apple-converted-space"/>
          <w:rFonts w:ascii="Arial Narrow" w:hAnsi="Arial Narrow" w:cstheme="minorBidi"/>
        </w:rPr>
      </w:pPr>
      <w:r w:rsidRPr="00AE7634">
        <w:rPr>
          <w:rStyle w:val="apple-converted-space"/>
          <w:rFonts w:ascii="Arial Narrow" w:hAnsi="Arial Narrow" w:cstheme="minorBidi"/>
        </w:rPr>
        <w:t xml:space="preserve">Vo. Bo.   </w:t>
      </w:r>
    </w:p>
    <w:p w14:paraId="3426B593" w14:textId="40DE544F"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 xml:space="preserve">         </w:t>
      </w:r>
    </w:p>
    <w:p w14:paraId="2C554074" w14:textId="5D966F3E" w:rsidR="00335CA2" w:rsidRDefault="00335CA2" w:rsidP="00200207">
      <w:pPr>
        <w:jc w:val="both"/>
        <w:rPr>
          <w:rStyle w:val="apple-converted-space"/>
          <w:rFonts w:ascii="Arial Narrow" w:hAnsi="Arial Narrow" w:cstheme="minorBidi"/>
        </w:rPr>
      </w:pPr>
    </w:p>
    <w:p w14:paraId="6F3673D7" w14:textId="1706E28A" w:rsidR="00335CA2" w:rsidRDefault="00335CA2" w:rsidP="00200207">
      <w:pPr>
        <w:jc w:val="both"/>
        <w:rPr>
          <w:rStyle w:val="apple-converted-space"/>
          <w:rFonts w:ascii="Arial Narrow" w:hAnsi="Arial Narrow" w:cstheme="minorBidi"/>
        </w:rPr>
      </w:pPr>
    </w:p>
    <w:p w14:paraId="7E2D7D1B" w14:textId="77777777" w:rsidR="00335CA2" w:rsidRDefault="00335CA2" w:rsidP="00200207">
      <w:pPr>
        <w:jc w:val="both"/>
        <w:rPr>
          <w:rStyle w:val="apple-converted-space"/>
          <w:rFonts w:ascii="Arial Narrow" w:hAnsi="Arial Narrow" w:cstheme="minorBidi"/>
        </w:rPr>
      </w:pPr>
    </w:p>
    <w:p w14:paraId="313643D9" w14:textId="77777777"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________________________</w:t>
      </w:r>
    </w:p>
    <w:p w14:paraId="09D5B227" w14:textId="77777777" w:rsidR="00200207" w:rsidRPr="00FB4DBA" w:rsidRDefault="00200207" w:rsidP="00200207">
      <w:pPr>
        <w:jc w:val="both"/>
        <w:rPr>
          <w:rStyle w:val="apple-converted-space"/>
          <w:rFonts w:ascii="Arial Narrow" w:hAnsi="Arial Narrow" w:cstheme="minorBidi"/>
          <w:b/>
        </w:rPr>
      </w:pPr>
      <w:r w:rsidRPr="00B54E0E">
        <w:rPr>
          <w:rStyle w:val="apple-converted-space"/>
          <w:rFonts w:ascii="Arial Narrow" w:hAnsi="Arial Narrow" w:cstheme="minorBidi"/>
          <w:b/>
        </w:rPr>
        <w:t>FELIPE FONSECA FINO</w:t>
      </w:r>
    </w:p>
    <w:p w14:paraId="66203F3C" w14:textId="77777777" w:rsidR="00200207" w:rsidRPr="00C12CCA" w:rsidRDefault="00200207" w:rsidP="00200207">
      <w:pPr>
        <w:jc w:val="both"/>
        <w:rPr>
          <w:rStyle w:val="apple-converted-space"/>
          <w:rFonts w:ascii="Arial Narrow" w:hAnsi="Arial Narrow" w:cstheme="minorBidi"/>
          <w:sz w:val="20"/>
          <w:szCs w:val="20"/>
        </w:rPr>
      </w:pPr>
      <w:r w:rsidRPr="00C12CCA">
        <w:rPr>
          <w:rStyle w:val="apple-converted-space"/>
          <w:rFonts w:ascii="Arial Narrow" w:hAnsi="Arial Narrow" w:cstheme="minorBidi"/>
          <w:sz w:val="20"/>
          <w:szCs w:val="20"/>
        </w:rPr>
        <w:t>Director General</w:t>
      </w:r>
    </w:p>
    <w:p w14:paraId="7E26BC0E" w14:textId="77777777" w:rsidR="00200207" w:rsidRPr="00C12CCA" w:rsidRDefault="00200207" w:rsidP="00200207">
      <w:pPr>
        <w:jc w:val="both"/>
        <w:rPr>
          <w:rStyle w:val="apple-converted-space"/>
          <w:rFonts w:ascii="Arial Narrow" w:hAnsi="Arial Narrow" w:cstheme="minorBidi"/>
          <w:sz w:val="20"/>
          <w:szCs w:val="20"/>
        </w:rPr>
      </w:pPr>
      <w:r w:rsidRPr="00C12CCA">
        <w:rPr>
          <w:rStyle w:val="apple-converted-space"/>
          <w:rFonts w:ascii="Arial Narrow" w:hAnsi="Arial Narrow" w:cstheme="minorBidi"/>
          <w:sz w:val="20"/>
          <w:szCs w:val="20"/>
        </w:rPr>
        <w:t>Unidad de Planificación Rural Agropecuaria -UPRA</w:t>
      </w:r>
    </w:p>
    <w:p w14:paraId="10162EE7" w14:textId="18760597" w:rsidR="00AE7634" w:rsidRPr="00AE7634" w:rsidRDefault="00200207" w:rsidP="009268D2">
      <w:pPr>
        <w:jc w:val="both"/>
        <w:rPr>
          <w:rStyle w:val="apple-converted-space"/>
          <w:rFonts w:ascii="Arial Narrow" w:hAnsi="Arial Narrow" w:cstheme="minorBidi"/>
        </w:rPr>
      </w:pPr>
      <w:r w:rsidRPr="00C12CCA">
        <w:rPr>
          <w:rStyle w:val="apple-converted-space"/>
          <w:rFonts w:ascii="Arial Narrow" w:hAnsi="Arial Narrow" w:cstheme="minorBidi"/>
          <w:sz w:val="20"/>
          <w:szCs w:val="20"/>
        </w:rPr>
        <w:t xml:space="preserve">Elaboro: </w:t>
      </w:r>
    </w:p>
    <w:sectPr w:rsidR="00AE7634" w:rsidRPr="00AE7634" w:rsidSect="001E72E6">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8A0BB" w14:textId="77777777" w:rsidR="002C0780" w:rsidRDefault="002C0780" w:rsidP="001E72E6">
      <w:r>
        <w:separator/>
      </w:r>
    </w:p>
  </w:endnote>
  <w:endnote w:type="continuationSeparator" w:id="0">
    <w:p w14:paraId="62566E32" w14:textId="77777777" w:rsidR="002C0780" w:rsidRDefault="002C0780" w:rsidP="001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6ACCA" w14:textId="77777777" w:rsidR="00D77212" w:rsidRDefault="00D772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019010"/>
      <w:docPartObj>
        <w:docPartGallery w:val="Page Numbers (Bottom of Page)"/>
        <w:docPartUnique/>
      </w:docPartObj>
    </w:sdtPr>
    <w:sdtEndPr/>
    <w:sdtContent>
      <w:p w14:paraId="62CD07F2" w14:textId="73B66047" w:rsidR="00D77212" w:rsidRDefault="00D77212">
        <w:pPr>
          <w:pStyle w:val="Piedepgina"/>
          <w:jc w:val="right"/>
        </w:pPr>
        <w:r>
          <w:fldChar w:fldCharType="begin"/>
        </w:r>
        <w:r>
          <w:instrText>PAGE   \* MERGEFORMAT</w:instrText>
        </w:r>
        <w:r>
          <w:fldChar w:fldCharType="separate"/>
        </w:r>
        <w:r w:rsidR="00300797">
          <w:rPr>
            <w:noProof/>
          </w:rPr>
          <w:t>1</w:t>
        </w:r>
        <w:r>
          <w:fldChar w:fldCharType="end"/>
        </w:r>
      </w:p>
    </w:sdtContent>
  </w:sdt>
  <w:p w14:paraId="2FA1CD94" w14:textId="77777777" w:rsidR="00D77212" w:rsidRDefault="00D7721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2F350" w14:textId="77777777" w:rsidR="00D77212" w:rsidRDefault="00D772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E0B38" w14:textId="77777777" w:rsidR="002C0780" w:rsidRDefault="002C0780" w:rsidP="001E72E6">
      <w:r>
        <w:separator/>
      </w:r>
    </w:p>
  </w:footnote>
  <w:footnote w:type="continuationSeparator" w:id="0">
    <w:p w14:paraId="5E2C5FFB" w14:textId="77777777" w:rsidR="002C0780" w:rsidRDefault="002C0780" w:rsidP="001E7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B0F56" w14:textId="77777777" w:rsidR="00D77212" w:rsidRDefault="00D772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F0D0" w14:textId="77777777" w:rsidR="001E72E6" w:rsidRDefault="001E72E6">
    <w:pPr>
      <w:pStyle w:val="Encabezado"/>
    </w:pPr>
  </w:p>
  <w:tbl>
    <w:tblPr>
      <w:tblW w:w="3092" w:type="dxa"/>
      <w:tblInd w:w="6134" w:type="dxa"/>
      <w:tblLayout w:type="fixed"/>
      <w:tblCellMar>
        <w:left w:w="10" w:type="dxa"/>
        <w:right w:w="10" w:type="dxa"/>
      </w:tblCellMar>
      <w:tblLook w:val="04A0" w:firstRow="1" w:lastRow="0" w:firstColumn="1" w:lastColumn="0" w:noHBand="0" w:noVBand="1"/>
    </w:tblPr>
    <w:tblGrid>
      <w:gridCol w:w="3092"/>
    </w:tblGrid>
    <w:tr w:rsidR="00A8298F" w14:paraId="0F575773" w14:textId="77777777" w:rsidTr="00A8298F">
      <w:trPr>
        <w:cantSplit/>
        <w:trHeight w:val="1062"/>
      </w:trPr>
      <w:tc>
        <w:tcPr>
          <w:tcW w:w="3092" w:type="dxa"/>
          <w:shd w:val="clear" w:color="auto" w:fill="auto"/>
          <w:tcMar>
            <w:top w:w="0" w:type="dxa"/>
            <w:left w:w="108" w:type="dxa"/>
            <w:bottom w:w="0" w:type="dxa"/>
            <w:right w:w="108" w:type="dxa"/>
          </w:tcMar>
        </w:tcPr>
        <w:p w14:paraId="414F03F3" w14:textId="77777777" w:rsidR="00A8298F" w:rsidRDefault="00A8298F" w:rsidP="00A8298F">
          <w:pPr>
            <w:pStyle w:val="Encabezado"/>
            <w:snapToGrid w:val="0"/>
            <w:jc w:val="right"/>
          </w:pPr>
          <w:r>
            <w:rPr>
              <w:b/>
              <w:bCs/>
              <w:noProof/>
              <w:sz w:val="20"/>
              <w:szCs w:val="20"/>
              <w:lang w:val="es-CO" w:eastAsia="es-CO"/>
            </w:rPr>
            <w:drawing>
              <wp:anchor distT="0" distB="0" distL="114300" distR="114300" simplePos="0" relativeHeight="251661312" behindDoc="1" locked="0" layoutInCell="1" allowOverlap="1" wp14:anchorId="4A458B1C" wp14:editId="68F6895C">
                <wp:simplePos x="0" y="0"/>
                <wp:positionH relativeFrom="column">
                  <wp:posOffset>-183515</wp:posOffset>
                </wp:positionH>
                <wp:positionV relativeFrom="paragraph">
                  <wp:posOffset>-298340</wp:posOffset>
                </wp:positionV>
                <wp:extent cx="1466212" cy="1133471"/>
                <wp:effectExtent l="0" t="0" r="638" b="0"/>
                <wp:wrapNone/>
                <wp:docPr id="1"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6212" cy="1133471"/>
                        </a:xfrm>
                        <a:prstGeom prst="rect">
                          <a:avLst/>
                        </a:prstGeom>
                        <a:noFill/>
                        <a:ln>
                          <a:noFill/>
                          <a:prstDash/>
                        </a:ln>
                      </pic:spPr>
                    </pic:pic>
                  </a:graphicData>
                </a:graphic>
              </wp:anchor>
            </w:drawing>
          </w:r>
        </w:p>
      </w:tc>
    </w:tr>
  </w:tbl>
  <w:p w14:paraId="24C285E9" w14:textId="77777777" w:rsidR="001E72E6" w:rsidRDefault="00A8298F">
    <w:pPr>
      <w:pStyle w:val="Encabezado"/>
    </w:pPr>
    <w:r>
      <w:rPr>
        <w:noProof/>
        <w:lang w:val="es-CO" w:eastAsia="es-CO"/>
      </w:rPr>
      <w:drawing>
        <wp:anchor distT="0" distB="0" distL="114300" distR="114300" simplePos="0" relativeHeight="251659264" behindDoc="1" locked="0" layoutInCell="1" allowOverlap="1" wp14:anchorId="5500869B" wp14:editId="1038CFA3">
          <wp:simplePos x="0" y="0"/>
          <wp:positionH relativeFrom="column">
            <wp:posOffset>-262393</wp:posOffset>
          </wp:positionH>
          <wp:positionV relativeFrom="paragraph">
            <wp:posOffset>-922987</wp:posOffset>
          </wp:positionV>
          <wp:extent cx="2492361" cy="826215"/>
          <wp:effectExtent l="0" t="0" r="0" b="0"/>
          <wp:wrapNone/>
          <wp:docPr id="2"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92361" cy="826215"/>
                  </a:xfrm>
                  <a:prstGeom prst="rect">
                    <a:avLst/>
                  </a:prstGeom>
                  <a:noFill/>
                  <a:ln>
                    <a:noFill/>
                    <a:prstDash/>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97843" w14:textId="77777777" w:rsidR="00D77212" w:rsidRDefault="00D772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ADB"/>
    <w:multiLevelType w:val="hybridMultilevel"/>
    <w:tmpl w:val="6B8446EE"/>
    <w:lvl w:ilvl="0" w:tplc="A92A2A58">
      <w:start w:val="1"/>
      <w:numFmt w:val="bullet"/>
      <w:lvlText w:val="•"/>
      <w:lvlJc w:val="left"/>
      <w:pPr>
        <w:tabs>
          <w:tab w:val="num" w:pos="360"/>
        </w:tabs>
        <w:ind w:left="360" w:hanging="360"/>
      </w:pPr>
      <w:rPr>
        <w:rFonts w:ascii="Arial" w:hAnsi="Arial" w:hint="default"/>
      </w:rPr>
    </w:lvl>
    <w:lvl w:ilvl="1" w:tplc="C23620FA" w:tentative="1">
      <w:start w:val="1"/>
      <w:numFmt w:val="bullet"/>
      <w:lvlText w:val="•"/>
      <w:lvlJc w:val="left"/>
      <w:pPr>
        <w:tabs>
          <w:tab w:val="num" w:pos="1080"/>
        </w:tabs>
        <w:ind w:left="1080" w:hanging="360"/>
      </w:pPr>
      <w:rPr>
        <w:rFonts w:ascii="Arial" w:hAnsi="Arial" w:hint="default"/>
      </w:rPr>
    </w:lvl>
    <w:lvl w:ilvl="2" w:tplc="8A429AF0" w:tentative="1">
      <w:start w:val="1"/>
      <w:numFmt w:val="bullet"/>
      <w:lvlText w:val="•"/>
      <w:lvlJc w:val="left"/>
      <w:pPr>
        <w:tabs>
          <w:tab w:val="num" w:pos="1800"/>
        </w:tabs>
        <w:ind w:left="1800" w:hanging="360"/>
      </w:pPr>
      <w:rPr>
        <w:rFonts w:ascii="Arial" w:hAnsi="Arial" w:hint="default"/>
      </w:rPr>
    </w:lvl>
    <w:lvl w:ilvl="3" w:tplc="5DCA64D6" w:tentative="1">
      <w:start w:val="1"/>
      <w:numFmt w:val="bullet"/>
      <w:lvlText w:val="•"/>
      <w:lvlJc w:val="left"/>
      <w:pPr>
        <w:tabs>
          <w:tab w:val="num" w:pos="2520"/>
        </w:tabs>
        <w:ind w:left="2520" w:hanging="360"/>
      </w:pPr>
      <w:rPr>
        <w:rFonts w:ascii="Arial" w:hAnsi="Arial" w:hint="default"/>
      </w:rPr>
    </w:lvl>
    <w:lvl w:ilvl="4" w:tplc="D906358E" w:tentative="1">
      <w:start w:val="1"/>
      <w:numFmt w:val="bullet"/>
      <w:lvlText w:val="•"/>
      <w:lvlJc w:val="left"/>
      <w:pPr>
        <w:tabs>
          <w:tab w:val="num" w:pos="3240"/>
        </w:tabs>
        <w:ind w:left="3240" w:hanging="360"/>
      </w:pPr>
      <w:rPr>
        <w:rFonts w:ascii="Arial" w:hAnsi="Arial" w:hint="default"/>
      </w:rPr>
    </w:lvl>
    <w:lvl w:ilvl="5" w:tplc="DFE02232" w:tentative="1">
      <w:start w:val="1"/>
      <w:numFmt w:val="bullet"/>
      <w:lvlText w:val="•"/>
      <w:lvlJc w:val="left"/>
      <w:pPr>
        <w:tabs>
          <w:tab w:val="num" w:pos="3960"/>
        </w:tabs>
        <w:ind w:left="3960" w:hanging="360"/>
      </w:pPr>
      <w:rPr>
        <w:rFonts w:ascii="Arial" w:hAnsi="Arial" w:hint="default"/>
      </w:rPr>
    </w:lvl>
    <w:lvl w:ilvl="6" w:tplc="505AEB20" w:tentative="1">
      <w:start w:val="1"/>
      <w:numFmt w:val="bullet"/>
      <w:lvlText w:val="•"/>
      <w:lvlJc w:val="left"/>
      <w:pPr>
        <w:tabs>
          <w:tab w:val="num" w:pos="4680"/>
        </w:tabs>
        <w:ind w:left="4680" w:hanging="360"/>
      </w:pPr>
      <w:rPr>
        <w:rFonts w:ascii="Arial" w:hAnsi="Arial" w:hint="default"/>
      </w:rPr>
    </w:lvl>
    <w:lvl w:ilvl="7" w:tplc="D4A8B712" w:tentative="1">
      <w:start w:val="1"/>
      <w:numFmt w:val="bullet"/>
      <w:lvlText w:val="•"/>
      <w:lvlJc w:val="left"/>
      <w:pPr>
        <w:tabs>
          <w:tab w:val="num" w:pos="5400"/>
        </w:tabs>
        <w:ind w:left="5400" w:hanging="360"/>
      </w:pPr>
      <w:rPr>
        <w:rFonts w:ascii="Arial" w:hAnsi="Arial" w:hint="default"/>
      </w:rPr>
    </w:lvl>
    <w:lvl w:ilvl="8" w:tplc="D8466D20" w:tentative="1">
      <w:start w:val="1"/>
      <w:numFmt w:val="bullet"/>
      <w:lvlText w:val="•"/>
      <w:lvlJc w:val="left"/>
      <w:pPr>
        <w:tabs>
          <w:tab w:val="num" w:pos="6120"/>
        </w:tabs>
        <w:ind w:left="6120" w:hanging="360"/>
      </w:pPr>
      <w:rPr>
        <w:rFonts w:ascii="Arial" w:hAnsi="Arial" w:hint="default"/>
      </w:rPr>
    </w:lvl>
  </w:abstractNum>
  <w:abstractNum w:abstractNumId="1">
    <w:nsid w:val="04206F38"/>
    <w:multiLevelType w:val="hybridMultilevel"/>
    <w:tmpl w:val="16FC4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E37701"/>
    <w:multiLevelType w:val="hybridMultilevel"/>
    <w:tmpl w:val="6D5E3D2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nsid w:val="29247906"/>
    <w:multiLevelType w:val="hybridMultilevel"/>
    <w:tmpl w:val="47005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E732CC6"/>
    <w:multiLevelType w:val="hybridMultilevel"/>
    <w:tmpl w:val="ECDAE8BE"/>
    <w:lvl w:ilvl="0" w:tplc="6E98226E">
      <w:start w:val="1"/>
      <w:numFmt w:val="bullet"/>
      <w:lvlText w:val="•"/>
      <w:lvlJc w:val="left"/>
      <w:pPr>
        <w:tabs>
          <w:tab w:val="num" w:pos="360"/>
        </w:tabs>
        <w:ind w:left="360" w:hanging="360"/>
      </w:pPr>
      <w:rPr>
        <w:rFonts w:ascii="Arial" w:hAnsi="Arial" w:hint="default"/>
      </w:rPr>
    </w:lvl>
    <w:lvl w:ilvl="1" w:tplc="62FA8C6A" w:tentative="1">
      <w:start w:val="1"/>
      <w:numFmt w:val="bullet"/>
      <w:lvlText w:val="•"/>
      <w:lvlJc w:val="left"/>
      <w:pPr>
        <w:tabs>
          <w:tab w:val="num" w:pos="1080"/>
        </w:tabs>
        <w:ind w:left="1080" w:hanging="360"/>
      </w:pPr>
      <w:rPr>
        <w:rFonts w:ascii="Arial" w:hAnsi="Arial" w:hint="default"/>
      </w:rPr>
    </w:lvl>
    <w:lvl w:ilvl="2" w:tplc="3F88C350" w:tentative="1">
      <w:start w:val="1"/>
      <w:numFmt w:val="bullet"/>
      <w:lvlText w:val="•"/>
      <w:lvlJc w:val="left"/>
      <w:pPr>
        <w:tabs>
          <w:tab w:val="num" w:pos="1800"/>
        </w:tabs>
        <w:ind w:left="1800" w:hanging="360"/>
      </w:pPr>
      <w:rPr>
        <w:rFonts w:ascii="Arial" w:hAnsi="Arial" w:hint="default"/>
      </w:rPr>
    </w:lvl>
    <w:lvl w:ilvl="3" w:tplc="5B1816BC" w:tentative="1">
      <w:start w:val="1"/>
      <w:numFmt w:val="bullet"/>
      <w:lvlText w:val="•"/>
      <w:lvlJc w:val="left"/>
      <w:pPr>
        <w:tabs>
          <w:tab w:val="num" w:pos="2520"/>
        </w:tabs>
        <w:ind w:left="2520" w:hanging="360"/>
      </w:pPr>
      <w:rPr>
        <w:rFonts w:ascii="Arial" w:hAnsi="Arial" w:hint="default"/>
      </w:rPr>
    </w:lvl>
    <w:lvl w:ilvl="4" w:tplc="A34AF5AE" w:tentative="1">
      <w:start w:val="1"/>
      <w:numFmt w:val="bullet"/>
      <w:lvlText w:val="•"/>
      <w:lvlJc w:val="left"/>
      <w:pPr>
        <w:tabs>
          <w:tab w:val="num" w:pos="3240"/>
        </w:tabs>
        <w:ind w:left="3240" w:hanging="360"/>
      </w:pPr>
      <w:rPr>
        <w:rFonts w:ascii="Arial" w:hAnsi="Arial" w:hint="default"/>
      </w:rPr>
    </w:lvl>
    <w:lvl w:ilvl="5" w:tplc="E088836A" w:tentative="1">
      <w:start w:val="1"/>
      <w:numFmt w:val="bullet"/>
      <w:lvlText w:val="•"/>
      <w:lvlJc w:val="left"/>
      <w:pPr>
        <w:tabs>
          <w:tab w:val="num" w:pos="3960"/>
        </w:tabs>
        <w:ind w:left="3960" w:hanging="360"/>
      </w:pPr>
      <w:rPr>
        <w:rFonts w:ascii="Arial" w:hAnsi="Arial" w:hint="default"/>
      </w:rPr>
    </w:lvl>
    <w:lvl w:ilvl="6" w:tplc="E1B6C80C" w:tentative="1">
      <w:start w:val="1"/>
      <w:numFmt w:val="bullet"/>
      <w:lvlText w:val="•"/>
      <w:lvlJc w:val="left"/>
      <w:pPr>
        <w:tabs>
          <w:tab w:val="num" w:pos="4680"/>
        </w:tabs>
        <w:ind w:left="4680" w:hanging="360"/>
      </w:pPr>
      <w:rPr>
        <w:rFonts w:ascii="Arial" w:hAnsi="Arial" w:hint="default"/>
      </w:rPr>
    </w:lvl>
    <w:lvl w:ilvl="7" w:tplc="2494B8AE" w:tentative="1">
      <w:start w:val="1"/>
      <w:numFmt w:val="bullet"/>
      <w:lvlText w:val="•"/>
      <w:lvlJc w:val="left"/>
      <w:pPr>
        <w:tabs>
          <w:tab w:val="num" w:pos="5400"/>
        </w:tabs>
        <w:ind w:left="5400" w:hanging="360"/>
      </w:pPr>
      <w:rPr>
        <w:rFonts w:ascii="Arial" w:hAnsi="Arial" w:hint="default"/>
      </w:rPr>
    </w:lvl>
    <w:lvl w:ilvl="8" w:tplc="9DBE0B1A" w:tentative="1">
      <w:start w:val="1"/>
      <w:numFmt w:val="bullet"/>
      <w:lvlText w:val="•"/>
      <w:lvlJc w:val="left"/>
      <w:pPr>
        <w:tabs>
          <w:tab w:val="num" w:pos="6120"/>
        </w:tabs>
        <w:ind w:left="6120" w:hanging="360"/>
      </w:pPr>
      <w:rPr>
        <w:rFonts w:ascii="Arial" w:hAnsi="Arial" w:hint="default"/>
      </w:rPr>
    </w:lvl>
  </w:abstractNum>
  <w:abstractNum w:abstractNumId="5">
    <w:nsid w:val="36E47596"/>
    <w:multiLevelType w:val="hybridMultilevel"/>
    <w:tmpl w:val="BDD29DFA"/>
    <w:lvl w:ilvl="0" w:tplc="1E5ADD86">
      <w:start w:val="1"/>
      <w:numFmt w:val="bullet"/>
      <w:lvlText w:val="•"/>
      <w:lvlJc w:val="left"/>
      <w:pPr>
        <w:tabs>
          <w:tab w:val="num" w:pos="720"/>
        </w:tabs>
        <w:ind w:left="720" w:hanging="360"/>
      </w:pPr>
      <w:rPr>
        <w:rFonts w:ascii="Arial" w:hAnsi="Arial" w:hint="default"/>
      </w:rPr>
    </w:lvl>
    <w:lvl w:ilvl="1" w:tplc="F87424A6">
      <w:start w:val="1083"/>
      <w:numFmt w:val="bullet"/>
      <w:lvlText w:val="•"/>
      <w:lvlJc w:val="left"/>
      <w:pPr>
        <w:tabs>
          <w:tab w:val="num" w:pos="1440"/>
        </w:tabs>
        <w:ind w:left="1440" w:hanging="360"/>
      </w:pPr>
      <w:rPr>
        <w:rFonts w:ascii="Arial" w:hAnsi="Arial" w:hint="default"/>
      </w:rPr>
    </w:lvl>
    <w:lvl w:ilvl="2" w:tplc="3942F180" w:tentative="1">
      <w:start w:val="1"/>
      <w:numFmt w:val="bullet"/>
      <w:lvlText w:val="•"/>
      <w:lvlJc w:val="left"/>
      <w:pPr>
        <w:tabs>
          <w:tab w:val="num" w:pos="2160"/>
        </w:tabs>
        <w:ind w:left="2160" w:hanging="360"/>
      </w:pPr>
      <w:rPr>
        <w:rFonts w:ascii="Arial" w:hAnsi="Arial" w:hint="default"/>
      </w:rPr>
    </w:lvl>
    <w:lvl w:ilvl="3" w:tplc="75A80CEE" w:tentative="1">
      <w:start w:val="1"/>
      <w:numFmt w:val="bullet"/>
      <w:lvlText w:val="•"/>
      <w:lvlJc w:val="left"/>
      <w:pPr>
        <w:tabs>
          <w:tab w:val="num" w:pos="2880"/>
        </w:tabs>
        <w:ind w:left="2880" w:hanging="360"/>
      </w:pPr>
      <w:rPr>
        <w:rFonts w:ascii="Arial" w:hAnsi="Arial" w:hint="default"/>
      </w:rPr>
    </w:lvl>
    <w:lvl w:ilvl="4" w:tplc="852C7214" w:tentative="1">
      <w:start w:val="1"/>
      <w:numFmt w:val="bullet"/>
      <w:lvlText w:val="•"/>
      <w:lvlJc w:val="left"/>
      <w:pPr>
        <w:tabs>
          <w:tab w:val="num" w:pos="3600"/>
        </w:tabs>
        <w:ind w:left="3600" w:hanging="360"/>
      </w:pPr>
      <w:rPr>
        <w:rFonts w:ascii="Arial" w:hAnsi="Arial" w:hint="default"/>
      </w:rPr>
    </w:lvl>
    <w:lvl w:ilvl="5" w:tplc="FCFCE632" w:tentative="1">
      <w:start w:val="1"/>
      <w:numFmt w:val="bullet"/>
      <w:lvlText w:val="•"/>
      <w:lvlJc w:val="left"/>
      <w:pPr>
        <w:tabs>
          <w:tab w:val="num" w:pos="4320"/>
        </w:tabs>
        <w:ind w:left="4320" w:hanging="360"/>
      </w:pPr>
      <w:rPr>
        <w:rFonts w:ascii="Arial" w:hAnsi="Arial" w:hint="default"/>
      </w:rPr>
    </w:lvl>
    <w:lvl w:ilvl="6" w:tplc="B294598A" w:tentative="1">
      <w:start w:val="1"/>
      <w:numFmt w:val="bullet"/>
      <w:lvlText w:val="•"/>
      <w:lvlJc w:val="left"/>
      <w:pPr>
        <w:tabs>
          <w:tab w:val="num" w:pos="5040"/>
        </w:tabs>
        <w:ind w:left="5040" w:hanging="360"/>
      </w:pPr>
      <w:rPr>
        <w:rFonts w:ascii="Arial" w:hAnsi="Arial" w:hint="default"/>
      </w:rPr>
    </w:lvl>
    <w:lvl w:ilvl="7" w:tplc="994A3EEA" w:tentative="1">
      <w:start w:val="1"/>
      <w:numFmt w:val="bullet"/>
      <w:lvlText w:val="•"/>
      <w:lvlJc w:val="left"/>
      <w:pPr>
        <w:tabs>
          <w:tab w:val="num" w:pos="5760"/>
        </w:tabs>
        <w:ind w:left="5760" w:hanging="360"/>
      </w:pPr>
      <w:rPr>
        <w:rFonts w:ascii="Arial" w:hAnsi="Arial" w:hint="default"/>
      </w:rPr>
    </w:lvl>
    <w:lvl w:ilvl="8" w:tplc="095414FC" w:tentative="1">
      <w:start w:val="1"/>
      <w:numFmt w:val="bullet"/>
      <w:lvlText w:val="•"/>
      <w:lvlJc w:val="left"/>
      <w:pPr>
        <w:tabs>
          <w:tab w:val="num" w:pos="6480"/>
        </w:tabs>
        <w:ind w:left="6480" w:hanging="360"/>
      </w:pPr>
      <w:rPr>
        <w:rFonts w:ascii="Arial" w:hAnsi="Arial" w:hint="default"/>
      </w:rPr>
    </w:lvl>
  </w:abstractNum>
  <w:abstractNum w:abstractNumId="6">
    <w:nsid w:val="47B64909"/>
    <w:multiLevelType w:val="hybridMultilevel"/>
    <w:tmpl w:val="322C07AE"/>
    <w:lvl w:ilvl="0" w:tplc="0B68D74A">
      <w:start w:val="1"/>
      <w:numFmt w:val="bullet"/>
      <w:lvlText w:val="•"/>
      <w:lvlJc w:val="left"/>
      <w:pPr>
        <w:tabs>
          <w:tab w:val="num" w:pos="360"/>
        </w:tabs>
        <w:ind w:left="360" w:hanging="360"/>
      </w:pPr>
      <w:rPr>
        <w:rFonts w:ascii="Arial" w:hAnsi="Arial" w:hint="default"/>
      </w:rPr>
    </w:lvl>
    <w:lvl w:ilvl="1" w:tplc="E3DAD0CC" w:tentative="1">
      <w:start w:val="1"/>
      <w:numFmt w:val="bullet"/>
      <w:lvlText w:val="•"/>
      <w:lvlJc w:val="left"/>
      <w:pPr>
        <w:tabs>
          <w:tab w:val="num" w:pos="1080"/>
        </w:tabs>
        <w:ind w:left="1080" w:hanging="360"/>
      </w:pPr>
      <w:rPr>
        <w:rFonts w:ascii="Arial" w:hAnsi="Arial" w:hint="default"/>
      </w:rPr>
    </w:lvl>
    <w:lvl w:ilvl="2" w:tplc="A4AAAE9A" w:tentative="1">
      <w:start w:val="1"/>
      <w:numFmt w:val="bullet"/>
      <w:lvlText w:val="•"/>
      <w:lvlJc w:val="left"/>
      <w:pPr>
        <w:tabs>
          <w:tab w:val="num" w:pos="1800"/>
        </w:tabs>
        <w:ind w:left="1800" w:hanging="360"/>
      </w:pPr>
      <w:rPr>
        <w:rFonts w:ascii="Arial" w:hAnsi="Arial" w:hint="default"/>
      </w:rPr>
    </w:lvl>
    <w:lvl w:ilvl="3" w:tplc="E940D9B2" w:tentative="1">
      <w:start w:val="1"/>
      <w:numFmt w:val="bullet"/>
      <w:lvlText w:val="•"/>
      <w:lvlJc w:val="left"/>
      <w:pPr>
        <w:tabs>
          <w:tab w:val="num" w:pos="2520"/>
        </w:tabs>
        <w:ind w:left="2520" w:hanging="360"/>
      </w:pPr>
      <w:rPr>
        <w:rFonts w:ascii="Arial" w:hAnsi="Arial" w:hint="default"/>
      </w:rPr>
    </w:lvl>
    <w:lvl w:ilvl="4" w:tplc="2D882050" w:tentative="1">
      <w:start w:val="1"/>
      <w:numFmt w:val="bullet"/>
      <w:lvlText w:val="•"/>
      <w:lvlJc w:val="left"/>
      <w:pPr>
        <w:tabs>
          <w:tab w:val="num" w:pos="3240"/>
        </w:tabs>
        <w:ind w:left="3240" w:hanging="360"/>
      </w:pPr>
      <w:rPr>
        <w:rFonts w:ascii="Arial" w:hAnsi="Arial" w:hint="default"/>
      </w:rPr>
    </w:lvl>
    <w:lvl w:ilvl="5" w:tplc="1702EECC" w:tentative="1">
      <w:start w:val="1"/>
      <w:numFmt w:val="bullet"/>
      <w:lvlText w:val="•"/>
      <w:lvlJc w:val="left"/>
      <w:pPr>
        <w:tabs>
          <w:tab w:val="num" w:pos="3960"/>
        </w:tabs>
        <w:ind w:left="3960" w:hanging="360"/>
      </w:pPr>
      <w:rPr>
        <w:rFonts w:ascii="Arial" w:hAnsi="Arial" w:hint="default"/>
      </w:rPr>
    </w:lvl>
    <w:lvl w:ilvl="6" w:tplc="C946FB7A" w:tentative="1">
      <w:start w:val="1"/>
      <w:numFmt w:val="bullet"/>
      <w:lvlText w:val="•"/>
      <w:lvlJc w:val="left"/>
      <w:pPr>
        <w:tabs>
          <w:tab w:val="num" w:pos="4680"/>
        </w:tabs>
        <w:ind w:left="4680" w:hanging="360"/>
      </w:pPr>
      <w:rPr>
        <w:rFonts w:ascii="Arial" w:hAnsi="Arial" w:hint="default"/>
      </w:rPr>
    </w:lvl>
    <w:lvl w:ilvl="7" w:tplc="0E7CFDF2" w:tentative="1">
      <w:start w:val="1"/>
      <w:numFmt w:val="bullet"/>
      <w:lvlText w:val="•"/>
      <w:lvlJc w:val="left"/>
      <w:pPr>
        <w:tabs>
          <w:tab w:val="num" w:pos="5400"/>
        </w:tabs>
        <w:ind w:left="5400" w:hanging="360"/>
      </w:pPr>
      <w:rPr>
        <w:rFonts w:ascii="Arial" w:hAnsi="Arial" w:hint="default"/>
      </w:rPr>
    </w:lvl>
    <w:lvl w:ilvl="8" w:tplc="EF00519A" w:tentative="1">
      <w:start w:val="1"/>
      <w:numFmt w:val="bullet"/>
      <w:lvlText w:val="•"/>
      <w:lvlJc w:val="left"/>
      <w:pPr>
        <w:tabs>
          <w:tab w:val="num" w:pos="6120"/>
        </w:tabs>
        <w:ind w:left="6120" w:hanging="360"/>
      </w:pPr>
      <w:rPr>
        <w:rFonts w:ascii="Arial" w:hAnsi="Arial" w:hint="default"/>
      </w:rPr>
    </w:lvl>
  </w:abstractNum>
  <w:abstractNum w:abstractNumId="7">
    <w:nsid w:val="4D502E5B"/>
    <w:multiLevelType w:val="hybridMultilevel"/>
    <w:tmpl w:val="0B9250F4"/>
    <w:lvl w:ilvl="0" w:tplc="FFDA15B2">
      <w:start w:val="1"/>
      <w:numFmt w:val="bullet"/>
      <w:lvlText w:val="•"/>
      <w:lvlJc w:val="left"/>
      <w:pPr>
        <w:tabs>
          <w:tab w:val="num" w:pos="720"/>
        </w:tabs>
        <w:ind w:left="720" w:hanging="360"/>
      </w:pPr>
      <w:rPr>
        <w:rFonts w:ascii="Arial" w:hAnsi="Arial" w:hint="default"/>
      </w:rPr>
    </w:lvl>
    <w:lvl w:ilvl="1" w:tplc="99387314" w:tentative="1">
      <w:start w:val="1"/>
      <w:numFmt w:val="bullet"/>
      <w:lvlText w:val="•"/>
      <w:lvlJc w:val="left"/>
      <w:pPr>
        <w:tabs>
          <w:tab w:val="num" w:pos="1440"/>
        </w:tabs>
        <w:ind w:left="1440" w:hanging="360"/>
      </w:pPr>
      <w:rPr>
        <w:rFonts w:ascii="Arial" w:hAnsi="Arial" w:hint="default"/>
      </w:rPr>
    </w:lvl>
    <w:lvl w:ilvl="2" w:tplc="5CE4100E" w:tentative="1">
      <w:start w:val="1"/>
      <w:numFmt w:val="bullet"/>
      <w:lvlText w:val="•"/>
      <w:lvlJc w:val="left"/>
      <w:pPr>
        <w:tabs>
          <w:tab w:val="num" w:pos="2160"/>
        </w:tabs>
        <w:ind w:left="2160" w:hanging="360"/>
      </w:pPr>
      <w:rPr>
        <w:rFonts w:ascii="Arial" w:hAnsi="Arial" w:hint="default"/>
      </w:rPr>
    </w:lvl>
    <w:lvl w:ilvl="3" w:tplc="6694DBBC" w:tentative="1">
      <w:start w:val="1"/>
      <w:numFmt w:val="bullet"/>
      <w:lvlText w:val="•"/>
      <w:lvlJc w:val="left"/>
      <w:pPr>
        <w:tabs>
          <w:tab w:val="num" w:pos="2880"/>
        </w:tabs>
        <w:ind w:left="2880" w:hanging="360"/>
      </w:pPr>
      <w:rPr>
        <w:rFonts w:ascii="Arial" w:hAnsi="Arial" w:hint="default"/>
      </w:rPr>
    </w:lvl>
    <w:lvl w:ilvl="4" w:tplc="57E4597E" w:tentative="1">
      <w:start w:val="1"/>
      <w:numFmt w:val="bullet"/>
      <w:lvlText w:val="•"/>
      <w:lvlJc w:val="left"/>
      <w:pPr>
        <w:tabs>
          <w:tab w:val="num" w:pos="3600"/>
        </w:tabs>
        <w:ind w:left="3600" w:hanging="360"/>
      </w:pPr>
      <w:rPr>
        <w:rFonts w:ascii="Arial" w:hAnsi="Arial" w:hint="default"/>
      </w:rPr>
    </w:lvl>
    <w:lvl w:ilvl="5" w:tplc="C712AB9C" w:tentative="1">
      <w:start w:val="1"/>
      <w:numFmt w:val="bullet"/>
      <w:lvlText w:val="•"/>
      <w:lvlJc w:val="left"/>
      <w:pPr>
        <w:tabs>
          <w:tab w:val="num" w:pos="4320"/>
        </w:tabs>
        <w:ind w:left="4320" w:hanging="360"/>
      </w:pPr>
      <w:rPr>
        <w:rFonts w:ascii="Arial" w:hAnsi="Arial" w:hint="default"/>
      </w:rPr>
    </w:lvl>
    <w:lvl w:ilvl="6" w:tplc="22F2227C" w:tentative="1">
      <w:start w:val="1"/>
      <w:numFmt w:val="bullet"/>
      <w:lvlText w:val="•"/>
      <w:lvlJc w:val="left"/>
      <w:pPr>
        <w:tabs>
          <w:tab w:val="num" w:pos="5040"/>
        </w:tabs>
        <w:ind w:left="5040" w:hanging="360"/>
      </w:pPr>
      <w:rPr>
        <w:rFonts w:ascii="Arial" w:hAnsi="Arial" w:hint="default"/>
      </w:rPr>
    </w:lvl>
    <w:lvl w:ilvl="7" w:tplc="5818F288" w:tentative="1">
      <w:start w:val="1"/>
      <w:numFmt w:val="bullet"/>
      <w:lvlText w:val="•"/>
      <w:lvlJc w:val="left"/>
      <w:pPr>
        <w:tabs>
          <w:tab w:val="num" w:pos="5760"/>
        </w:tabs>
        <w:ind w:left="5760" w:hanging="360"/>
      </w:pPr>
      <w:rPr>
        <w:rFonts w:ascii="Arial" w:hAnsi="Arial" w:hint="default"/>
      </w:rPr>
    </w:lvl>
    <w:lvl w:ilvl="8" w:tplc="D136B774" w:tentative="1">
      <w:start w:val="1"/>
      <w:numFmt w:val="bullet"/>
      <w:lvlText w:val="•"/>
      <w:lvlJc w:val="left"/>
      <w:pPr>
        <w:tabs>
          <w:tab w:val="num" w:pos="6480"/>
        </w:tabs>
        <w:ind w:left="6480" w:hanging="360"/>
      </w:pPr>
      <w:rPr>
        <w:rFonts w:ascii="Arial" w:hAnsi="Arial" w:hint="default"/>
      </w:rPr>
    </w:lvl>
  </w:abstractNum>
  <w:abstractNum w:abstractNumId="8">
    <w:nsid w:val="4E2C438E"/>
    <w:multiLevelType w:val="hybridMultilevel"/>
    <w:tmpl w:val="AE7A3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B230A"/>
    <w:multiLevelType w:val="hybridMultilevel"/>
    <w:tmpl w:val="C6146142"/>
    <w:lvl w:ilvl="0" w:tplc="A3AA37CC">
      <w:start w:val="1"/>
      <w:numFmt w:val="bullet"/>
      <w:lvlText w:val="•"/>
      <w:lvlJc w:val="left"/>
      <w:pPr>
        <w:tabs>
          <w:tab w:val="num" w:pos="360"/>
        </w:tabs>
        <w:ind w:left="360" w:hanging="360"/>
      </w:pPr>
      <w:rPr>
        <w:rFonts w:ascii="Arial" w:hAnsi="Arial" w:hint="default"/>
      </w:rPr>
    </w:lvl>
    <w:lvl w:ilvl="1" w:tplc="0EC6395A" w:tentative="1">
      <w:start w:val="1"/>
      <w:numFmt w:val="bullet"/>
      <w:lvlText w:val="•"/>
      <w:lvlJc w:val="left"/>
      <w:pPr>
        <w:tabs>
          <w:tab w:val="num" w:pos="1080"/>
        </w:tabs>
        <w:ind w:left="1080" w:hanging="360"/>
      </w:pPr>
      <w:rPr>
        <w:rFonts w:ascii="Arial" w:hAnsi="Arial" w:hint="default"/>
      </w:rPr>
    </w:lvl>
    <w:lvl w:ilvl="2" w:tplc="C3369886" w:tentative="1">
      <w:start w:val="1"/>
      <w:numFmt w:val="bullet"/>
      <w:lvlText w:val="•"/>
      <w:lvlJc w:val="left"/>
      <w:pPr>
        <w:tabs>
          <w:tab w:val="num" w:pos="1800"/>
        </w:tabs>
        <w:ind w:left="1800" w:hanging="360"/>
      </w:pPr>
      <w:rPr>
        <w:rFonts w:ascii="Arial" w:hAnsi="Arial" w:hint="default"/>
      </w:rPr>
    </w:lvl>
    <w:lvl w:ilvl="3" w:tplc="BD32D98E" w:tentative="1">
      <w:start w:val="1"/>
      <w:numFmt w:val="bullet"/>
      <w:lvlText w:val="•"/>
      <w:lvlJc w:val="left"/>
      <w:pPr>
        <w:tabs>
          <w:tab w:val="num" w:pos="2520"/>
        </w:tabs>
        <w:ind w:left="2520" w:hanging="360"/>
      </w:pPr>
      <w:rPr>
        <w:rFonts w:ascii="Arial" w:hAnsi="Arial" w:hint="default"/>
      </w:rPr>
    </w:lvl>
    <w:lvl w:ilvl="4" w:tplc="99A49118" w:tentative="1">
      <w:start w:val="1"/>
      <w:numFmt w:val="bullet"/>
      <w:lvlText w:val="•"/>
      <w:lvlJc w:val="left"/>
      <w:pPr>
        <w:tabs>
          <w:tab w:val="num" w:pos="3240"/>
        </w:tabs>
        <w:ind w:left="3240" w:hanging="360"/>
      </w:pPr>
      <w:rPr>
        <w:rFonts w:ascii="Arial" w:hAnsi="Arial" w:hint="default"/>
      </w:rPr>
    </w:lvl>
    <w:lvl w:ilvl="5" w:tplc="D1589398" w:tentative="1">
      <w:start w:val="1"/>
      <w:numFmt w:val="bullet"/>
      <w:lvlText w:val="•"/>
      <w:lvlJc w:val="left"/>
      <w:pPr>
        <w:tabs>
          <w:tab w:val="num" w:pos="3960"/>
        </w:tabs>
        <w:ind w:left="3960" w:hanging="360"/>
      </w:pPr>
      <w:rPr>
        <w:rFonts w:ascii="Arial" w:hAnsi="Arial" w:hint="default"/>
      </w:rPr>
    </w:lvl>
    <w:lvl w:ilvl="6" w:tplc="C93ED9CA" w:tentative="1">
      <w:start w:val="1"/>
      <w:numFmt w:val="bullet"/>
      <w:lvlText w:val="•"/>
      <w:lvlJc w:val="left"/>
      <w:pPr>
        <w:tabs>
          <w:tab w:val="num" w:pos="4680"/>
        </w:tabs>
        <w:ind w:left="4680" w:hanging="360"/>
      </w:pPr>
      <w:rPr>
        <w:rFonts w:ascii="Arial" w:hAnsi="Arial" w:hint="default"/>
      </w:rPr>
    </w:lvl>
    <w:lvl w:ilvl="7" w:tplc="D1E6EB82" w:tentative="1">
      <w:start w:val="1"/>
      <w:numFmt w:val="bullet"/>
      <w:lvlText w:val="•"/>
      <w:lvlJc w:val="left"/>
      <w:pPr>
        <w:tabs>
          <w:tab w:val="num" w:pos="5400"/>
        </w:tabs>
        <w:ind w:left="5400" w:hanging="360"/>
      </w:pPr>
      <w:rPr>
        <w:rFonts w:ascii="Arial" w:hAnsi="Arial" w:hint="default"/>
      </w:rPr>
    </w:lvl>
    <w:lvl w:ilvl="8" w:tplc="9AF65F20" w:tentative="1">
      <w:start w:val="1"/>
      <w:numFmt w:val="bullet"/>
      <w:lvlText w:val="•"/>
      <w:lvlJc w:val="left"/>
      <w:pPr>
        <w:tabs>
          <w:tab w:val="num" w:pos="6120"/>
        </w:tabs>
        <w:ind w:left="6120" w:hanging="360"/>
      </w:pPr>
      <w:rPr>
        <w:rFonts w:ascii="Arial" w:hAnsi="Arial" w:hint="default"/>
      </w:rPr>
    </w:lvl>
  </w:abstractNum>
  <w:abstractNum w:abstractNumId="10">
    <w:nsid w:val="56EF5F87"/>
    <w:multiLevelType w:val="hybridMultilevel"/>
    <w:tmpl w:val="F37A4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77D0311"/>
    <w:multiLevelType w:val="hybridMultilevel"/>
    <w:tmpl w:val="7CF423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0"/>
  </w:num>
  <w:num w:numId="6">
    <w:abstractNumId w:val="6"/>
  </w:num>
  <w:num w:numId="7">
    <w:abstractNumId w:val="4"/>
  </w:num>
  <w:num w:numId="8">
    <w:abstractNumId w:val="9"/>
  </w:num>
  <w:num w:numId="9">
    <w:abstractNumId w:val="5"/>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6C"/>
    <w:rsid w:val="000328A3"/>
    <w:rsid w:val="0004742D"/>
    <w:rsid w:val="00077097"/>
    <w:rsid w:val="00083EA3"/>
    <w:rsid w:val="00093AD4"/>
    <w:rsid w:val="000A27F5"/>
    <w:rsid w:val="000A6C6E"/>
    <w:rsid w:val="000A6FE3"/>
    <w:rsid w:val="000B56E5"/>
    <w:rsid w:val="000C66D8"/>
    <w:rsid w:val="000D3943"/>
    <w:rsid w:val="000E7719"/>
    <w:rsid w:val="001127CB"/>
    <w:rsid w:val="00112B12"/>
    <w:rsid w:val="00116B75"/>
    <w:rsid w:val="00131D09"/>
    <w:rsid w:val="00152299"/>
    <w:rsid w:val="001565CA"/>
    <w:rsid w:val="001769BB"/>
    <w:rsid w:val="0018148C"/>
    <w:rsid w:val="00184183"/>
    <w:rsid w:val="001C4B54"/>
    <w:rsid w:val="001C5644"/>
    <w:rsid w:val="001C5B5E"/>
    <w:rsid w:val="001D62AD"/>
    <w:rsid w:val="001E705B"/>
    <w:rsid w:val="001E72E6"/>
    <w:rsid w:val="001F34CE"/>
    <w:rsid w:val="00200207"/>
    <w:rsid w:val="00224C9D"/>
    <w:rsid w:val="002376B7"/>
    <w:rsid w:val="002524C0"/>
    <w:rsid w:val="00265DC9"/>
    <w:rsid w:val="0027087A"/>
    <w:rsid w:val="00272BA1"/>
    <w:rsid w:val="00272DBA"/>
    <w:rsid w:val="00277A92"/>
    <w:rsid w:val="00286448"/>
    <w:rsid w:val="00287FBE"/>
    <w:rsid w:val="002B0F2A"/>
    <w:rsid w:val="002C0780"/>
    <w:rsid w:val="002D3AFC"/>
    <w:rsid w:val="002D4920"/>
    <w:rsid w:val="002D511D"/>
    <w:rsid w:val="002D66EF"/>
    <w:rsid w:val="002E5C46"/>
    <w:rsid w:val="00300797"/>
    <w:rsid w:val="00307E2D"/>
    <w:rsid w:val="00307E33"/>
    <w:rsid w:val="00311BAF"/>
    <w:rsid w:val="003254ED"/>
    <w:rsid w:val="00335CA2"/>
    <w:rsid w:val="00355B2D"/>
    <w:rsid w:val="00356789"/>
    <w:rsid w:val="003927A3"/>
    <w:rsid w:val="00393A16"/>
    <w:rsid w:val="003C59AA"/>
    <w:rsid w:val="00411367"/>
    <w:rsid w:val="00430449"/>
    <w:rsid w:val="00442DF2"/>
    <w:rsid w:val="00473330"/>
    <w:rsid w:val="00473969"/>
    <w:rsid w:val="00491108"/>
    <w:rsid w:val="00492526"/>
    <w:rsid w:val="004A3E43"/>
    <w:rsid w:val="004B5B27"/>
    <w:rsid w:val="004F30AD"/>
    <w:rsid w:val="005113A7"/>
    <w:rsid w:val="00580318"/>
    <w:rsid w:val="005947D5"/>
    <w:rsid w:val="005C4A08"/>
    <w:rsid w:val="005E0BDF"/>
    <w:rsid w:val="005F07BB"/>
    <w:rsid w:val="00660DFE"/>
    <w:rsid w:val="00671B23"/>
    <w:rsid w:val="00685F8D"/>
    <w:rsid w:val="006B4ECD"/>
    <w:rsid w:val="006C1E42"/>
    <w:rsid w:val="006E4ECD"/>
    <w:rsid w:val="00700B52"/>
    <w:rsid w:val="00712096"/>
    <w:rsid w:val="00714FCD"/>
    <w:rsid w:val="00770B40"/>
    <w:rsid w:val="007976E5"/>
    <w:rsid w:val="007A003E"/>
    <w:rsid w:val="00823AA1"/>
    <w:rsid w:val="00860947"/>
    <w:rsid w:val="008640D7"/>
    <w:rsid w:val="00886ECC"/>
    <w:rsid w:val="008A14DC"/>
    <w:rsid w:val="008B3F0D"/>
    <w:rsid w:val="008B4BA2"/>
    <w:rsid w:val="008E5AE2"/>
    <w:rsid w:val="00902B6C"/>
    <w:rsid w:val="00912EED"/>
    <w:rsid w:val="00923ACD"/>
    <w:rsid w:val="00925685"/>
    <w:rsid w:val="009268D2"/>
    <w:rsid w:val="00933E78"/>
    <w:rsid w:val="00991207"/>
    <w:rsid w:val="009A7C3E"/>
    <w:rsid w:val="009E7322"/>
    <w:rsid w:val="009F593B"/>
    <w:rsid w:val="009F623D"/>
    <w:rsid w:val="009F6E4F"/>
    <w:rsid w:val="00A17FC4"/>
    <w:rsid w:val="00A3435D"/>
    <w:rsid w:val="00A41CB4"/>
    <w:rsid w:val="00A500FF"/>
    <w:rsid w:val="00A55C7A"/>
    <w:rsid w:val="00A61AC3"/>
    <w:rsid w:val="00A8298F"/>
    <w:rsid w:val="00AA317C"/>
    <w:rsid w:val="00AC51CE"/>
    <w:rsid w:val="00AE7634"/>
    <w:rsid w:val="00B01AAF"/>
    <w:rsid w:val="00B06F65"/>
    <w:rsid w:val="00B13A68"/>
    <w:rsid w:val="00B331E0"/>
    <w:rsid w:val="00B54E0E"/>
    <w:rsid w:val="00B56BAE"/>
    <w:rsid w:val="00B67945"/>
    <w:rsid w:val="00B743C6"/>
    <w:rsid w:val="00BC39F3"/>
    <w:rsid w:val="00BF60CE"/>
    <w:rsid w:val="00C0129C"/>
    <w:rsid w:val="00C1768D"/>
    <w:rsid w:val="00C35E68"/>
    <w:rsid w:val="00C579FA"/>
    <w:rsid w:val="00C77E58"/>
    <w:rsid w:val="00CB6017"/>
    <w:rsid w:val="00CC7C83"/>
    <w:rsid w:val="00D511BC"/>
    <w:rsid w:val="00D54E12"/>
    <w:rsid w:val="00D77212"/>
    <w:rsid w:val="00DA3622"/>
    <w:rsid w:val="00DD0E53"/>
    <w:rsid w:val="00DD15E5"/>
    <w:rsid w:val="00DE2D0B"/>
    <w:rsid w:val="00DE6889"/>
    <w:rsid w:val="00DF51CC"/>
    <w:rsid w:val="00E26102"/>
    <w:rsid w:val="00E33490"/>
    <w:rsid w:val="00E55215"/>
    <w:rsid w:val="00E81D17"/>
    <w:rsid w:val="00EA3E8A"/>
    <w:rsid w:val="00F05D30"/>
    <w:rsid w:val="00F150FB"/>
    <w:rsid w:val="00F26039"/>
    <w:rsid w:val="00F30921"/>
    <w:rsid w:val="00F37FAF"/>
    <w:rsid w:val="00F863BE"/>
    <w:rsid w:val="00FA2031"/>
    <w:rsid w:val="00FB45F2"/>
    <w:rsid w:val="00FB5D15"/>
    <w:rsid w:val="00FE3B75"/>
    <w:rsid w:val="00FF65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5A26803"/>
  <w15:docId w15:val="{718D700F-0F1F-466B-B7A9-5FDFE246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B6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uiPriority w:val="99"/>
    <w:rsid w:val="00902B6C"/>
    <w:pPr>
      <w:suppressAutoHyphens/>
      <w:autoSpaceDN w:val="0"/>
      <w:spacing w:after="200" w:line="276" w:lineRule="auto"/>
      <w:textAlignment w:val="baseline"/>
    </w:pPr>
    <w:rPr>
      <w:kern w:val="3"/>
      <w:sz w:val="22"/>
      <w:szCs w:val="22"/>
      <w:lang w:val="es-ES" w:eastAsia="es-ES"/>
    </w:rPr>
  </w:style>
  <w:style w:type="paragraph" w:styleId="Prrafodelista">
    <w:name w:val="List Paragraph"/>
    <w:basedOn w:val="Normal"/>
    <w:uiPriority w:val="34"/>
    <w:qFormat/>
    <w:rsid w:val="00902B6C"/>
    <w:pPr>
      <w:ind w:left="720"/>
      <w:contextualSpacing/>
      <w:jc w:val="both"/>
    </w:pPr>
    <w:rPr>
      <w:rFonts w:ascii="Tahoma" w:hAnsi="Tahoma"/>
      <w:szCs w:val="20"/>
      <w:lang w:val="de-DE" w:eastAsia="en-US"/>
    </w:rPr>
  </w:style>
  <w:style w:type="paragraph" w:styleId="Textodeglobo">
    <w:name w:val="Balloon Text"/>
    <w:basedOn w:val="Normal"/>
    <w:link w:val="TextodegloboCar"/>
    <w:uiPriority w:val="99"/>
    <w:semiHidden/>
    <w:rsid w:val="00C77E58"/>
    <w:rPr>
      <w:rFonts w:ascii="Tahoma" w:hAnsi="Tahoma" w:cs="Tahoma"/>
      <w:sz w:val="16"/>
      <w:szCs w:val="16"/>
    </w:rPr>
  </w:style>
  <w:style w:type="character" w:customStyle="1" w:styleId="TextodegloboCar">
    <w:name w:val="Texto de globo Car"/>
    <w:link w:val="Textodeglobo"/>
    <w:uiPriority w:val="99"/>
    <w:semiHidden/>
    <w:locked/>
    <w:rsid w:val="00C77E58"/>
    <w:rPr>
      <w:rFonts w:ascii="Tahoma" w:hAnsi="Tahoma" w:cs="Tahoma"/>
      <w:sz w:val="16"/>
      <w:szCs w:val="16"/>
      <w:lang w:eastAsia="es-ES"/>
    </w:rPr>
  </w:style>
  <w:style w:type="character" w:styleId="Hipervnculo">
    <w:name w:val="Hyperlink"/>
    <w:uiPriority w:val="99"/>
    <w:rsid w:val="00C77E58"/>
    <w:rPr>
      <w:rFonts w:cs="Times New Roman"/>
      <w:color w:val="0000FF"/>
      <w:u w:val="single"/>
    </w:rPr>
  </w:style>
  <w:style w:type="character" w:customStyle="1" w:styleId="apple-converted-space">
    <w:name w:val="apple-converted-space"/>
    <w:basedOn w:val="Fuentedeprrafopredeter"/>
    <w:rsid w:val="007976E5"/>
  </w:style>
  <w:style w:type="paragraph" w:styleId="Encabezado">
    <w:name w:val="header"/>
    <w:basedOn w:val="Normal"/>
    <w:link w:val="EncabezadoCar"/>
    <w:unhideWhenUsed/>
    <w:rsid w:val="001E72E6"/>
    <w:pPr>
      <w:tabs>
        <w:tab w:val="center" w:pos="4419"/>
        <w:tab w:val="right" w:pos="8838"/>
      </w:tabs>
    </w:pPr>
  </w:style>
  <w:style w:type="character" w:customStyle="1" w:styleId="EncabezadoCar">
    <w:name w:val="Encabezado Car"/>
    <w:basedOn w:val="Fuentedeprrafopredeter"/>
    <w:link w:val="Encabezado"/>
    <w:uiPriority w:val="99"/>
    <w:rsid w:val="001E72E6"/>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E72E6"/>
    <w:pPr>
      <w:tabs>
        <w:tab w:val="center" w:pos="4419"/>
        <w:tab w:val="right" w:pos="8838"/>
      </w:tabs>
    </w:pPr>
  </w:style>
  <w:style w:type="character" w:customStyle="1" w:styleId="PiedepginaCar">
    <w:name w:val="Pie de página Car"/>
    <w:basedOn w:val="Fuentedeprrafopredeter"/>
    <w:link w:val="Piedepgina"/>
    <w:uiPriority w:val="99"/>
    <w:rsid w:val="001E72E6"/>
    <w:rPr>
      <w:rFonts w:ascii="Times New Roman" w:eastAsia="Times New Roman" w:hAnsi="Times New Roman"/>
      <w:sz w:val="24"/>
      <w:szCs w:val="24"/>
      <w:lang w:val="es-ES" w:eastAsia="es-ES"/>
    </w:rPr>
  </w:style>
  <w:style w:type="character" w:styleId="Textoennegrita">
    <w:name w:val="Strong"/>
    <w:uiPriority w:val="22"/>
    <w:qFormat/>
    <w:locked/>
    <w:rsid w:val="00307E2D"/>
    <w:rPr>
      <w:b/>
      <w:bCs/>
    </w:rPr>
  </w:style>
  <w:style w:type="paragraph" w:styleId="NormalWeb">
    <w:name w:val="Normal (Web)"/>
    <w:basedOn w:val="Normal"/>
    <w:uiPriority w:val="99"/>
    <w:semiHidden/>
    <w:unhideWhenUsed/>
    <w:rsid w:val="00D511BC"/>
    <w:pPr>
      <w:spacing w:before="100" w:beforeAutospacing="1" w:after="100" w:afterAutospacing="1"/>
    </w:pPr>
    <w:rPr>
      <w:lang w:val="es-CO" w:eastAsia="es-CO"/>
    </w:rPr>
  </w:style>
  <w:style w:type="character" w:customStyle="1" w:styleId="iaj">
    <w:name w:val="i_aj"/>
    <w:basedOn w:val="Fuentedeprrafopredeter"/>
    <w:rsid w:val="00D511BC"/>
  </w:style>
  <w:style w:type="paragraph" w:customStyle="1" w:styleId="Normal11">
    <w:name w:val="Normal11"/>
    <w:rsid w:val="00A41CB4"/>
    <w:pPr>
      <w:spacing w:before="200" w:after="200" w:line="276" w:lineRule="auto"/>
    </w:pPr>
    <w:rPr>
      <w:rFonts w:ascii="Cambria" w:eastAsia="MS Mincho" w:hAnsi="Cambria"/>
      <w:sz w:val="22"/>
      <w:szCs w:val="22"/>
      <w:lang w:val="en-US" w:eastAsia="en-US"/>
    </w:rPr>
  </w:style>
  <w:style w:type="character" w:styleId="Refdecomentario">
    <w:name w:val="annotation reference"/>
    <w:basedOn w:val="Fuentedeprrafopredeter"/>
    <w:uiPriority w:val="99"/>
    <w:semiHidden/>
    <w:unhideWhenUsed/>
    <w:rsid w:val="00B54E0E"/>
    <w:rPr>
      <w:sz w:val="16"/>
      <w:szCs w:val="16"/>
    </w:rPr>
  </w:style>
  <w:style w:type="paragraph" w:styleId="Textocomentario">
    <w:name w:val="annotation text"/>
    <w:basedOn w:val="Normal"/>
    <w:link w:val="TextocomentarioCar"/>
    <w:uiPriority w:val="99"/>
    <w:semiHidden/>
    <w:unhideWhenUsed/>
    <w:rsid w:val="00B54E0E"/>
    <w:rPr>
      <w:sz w:val="20"/>
      <w:szCs w:val="20"/>
    </w:rPr>
  </w:style>
  <w:style w:type="character" w:customStyle="1" w:styleId="TextocomentarioCar">
    <w:name w:val="Texto comentario Car"/>
    <w:basedOn w:val="Fuentedeprrafopredeter"/>
    <w:link w:val="Textocomentario"/>
    <w:uiPriority w:val="99"/>
    <w:semiHidden/>
    <w:rsid w:val="00B54E0E"/>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B54E0E"/>
    <w:rPr>
      <w:b/>
      <w:bCs/>
    </w:rPr>
  </w:style>
  <w:style w:type="character" w:customStyle="1" w:styleId="AsuntodelcomentarioCar">
    <w:name w:val="Asunto del comentario Car"/>
    <w:basedOn w:val="TextocomentarioCar"/>
    <w:link w:val="Asuntodelcomentario"/>
    <w:uiPriority w:val="99"/>
    <w:semiHidden/>
    <w:rsid w:val="00B54E0E"/>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87098">
      <w:bodyDiv w:val="1"/>
      <w:marLeft w:val="0"/>
      <w:marRight w:val="0"/>
      <w:marTop w:val="0"/>
      <w:marBottom w:val="0"/>
      <w:divBdr>
        <w:top w:val="none" w:sz="0" w:space="0" w:color="auto"/>
        <w:left w:val="none" w:sz="0" w:space="0" w:color="auto"/>
        <w:bottom w:val="none" w:sz="0" w:space="0" w:color="auto"/>
        <w:right w:val="none" w:sz="0" w:space="0" w:color="auto"/>
      </w:divBdr>
    </w:div>
    <w:div w:id="14020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12311C2CD11B4D99E9FA507FFC812C" ma:contentTypeVersion="3" ma:contentTypeDescription="Create a new document." ma:contentTypeScope="" ma:versionID="cefb31a3c4fd7691de29287b40f2514c">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214bb273860e3956cedc2e97edd9332"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7f21ce9e-cf41-4da8-a868-baa27ea78a59</VariationsItemGroupID>
    <PublishingExpirationDate xmlns="http://schemas.microsoft.com/sharepoint/v3" xsi:nil="true"/>
    <PublishingStartDate xmlns="http://schemas.microsoft.com/sharepoint/v3" xsi:nil="true"/>
    <SharedWithUsers xmlns="a7912b74-821a-4119-aad9-e1c9b233eb5e">
      <UserInfo>
        <DisplayName/>
        <AccountId xsi:nil="true"/>
        <AccountType/>
      </UserInfo>
    </SharedWithUsers>
  </documentManagement>
</p:properties>
</file>

<file path=customXml/itemProps1.xml><?xml version="1.0" encoding="utf-8"?>
<ds:datastoreItem xmlns:ds="http://schemas.openxmlformats.org/officeDocument/2006/customXml" ds:itemID="{93F5D977-7000-4AE0-B280-E3B62F937C39}">
  <ds:schemaRefs>
    <ds:schemaRef ds:uri="http://schemas.openxmlformats.org/officeDocument/2006/bibliography"/>
  </ds:schemaRefs>
</ds:datastoreItem>
</file>

<file path=customXml/itemProps2.xml><?xml version="1.0" encoding="utf-8"?>
<ds:datastoreItem xmlns:ds="http://schemas.openxmlformats.org/officeDocument/2006/customXml" ds:itemID="{389D6B3F-47D4-4F44-A4CD-FFD7E061BEA6}"/>
</file>

<file path=customXml/itemProps3.xml><?xml version="1.0" encoding="utf-8"?>
<ds:datastoreItem xmlns:ds="http://schemas.openxmlformats.org/officeDocument/2006/customXml" ds:itemID="{9F7B5AE8-EADB-423F-BCDD-0B48D8521F0A}"/>
</file>

<file path=customXml/itemProps4.xml><?xml version="1.0" encoding="utf-8"?>
<ds:datastoreItem xmlns:ds="http://schemas.openxmlformats.org/officeDocument/2006/customXml" ds:itemID="{8F52AA57-55A4-4B52-B595-F985D4D3A28B}"/>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JUSTIFICACION DE LA NECESIDAD DE PRORROGAR EL CONVENIO INTERADMINISTRATIVO 111 DE 2008 CELEBRADO ENTRE EL MINISTERIO DE AGRICULTURA Y DESARROLLO RURAL Y EL ICA</vt:lpstr>
    </vt:vector>
  </TitlesOfParts>
  <Company>GP</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JUSTIFICACION DE LA NECESIDAD DE PRORROGAR EL CONVENIO INTERADMINISTRATIVO 111 DE 2008 CELEBRADO ENTRE EL MINISTERIO DE AGRICULTURA Y DESARROLLO RURAL Y EL ICA</dc:title>
  <dc:creator>Familia Garcia V</dc:creator>
  <cp:lastModifiedBy>Juber Alexander Uriza Garzon</cp:lastModifiedBy>
  <cp:revision>2</cp:revision>
  <cp:lastPrinted>2013-04-19T00:41:00Z</cp:lastPrinted>
  <dcterms:created xsi:type="dcterms:W3CDTF">2018-05-28T19:47:00Z</dcterms:created>
  <dcterms:modified xsi:type="dcterms:W3CDTF">2018-05-28T19:47:00Z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0x0101006C12311C2CD11B4D99E9FA507FFC812C</vt:lpwstr>
  </property>
  <property fmtid="{D5CDD505-2E9C-101B-9397-08002B2CF9AE}" pid="3" name="Order">
    <vt:r8>11500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