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A321B" w14:textId="392C0429" w:rsidR="006D63BC" w:rsidRDefault="006D63BC" w:rsidP="00B72C6F">
      <w:pPr>
        <w:jc w:val="center"/>
        <w:rPr>
          <w:rFonts w:ascii="Century Gothic" w:eastAsiaTheme="minorEastAsia" w:hAnsi="Century Gothic"/>
          <w:b/>
          <w:i/>
          <w:sz w:val="22"/>
          <w:szCs w:val="22"/>
          <w:lang w:val="es-MX" w:eastAsia="es-CO"/>
        </w:rPr>
      </w:pPr>
      <w:r w:rsidRPr="007E361E">
        <w:rPr>
          <w:rFonts w:ascii="Century Gothic" w:hAnsi="Century Gothic"/>
          <w:b/>
          <w:i/>
          <w:sz w:val="22"/>
          <w:szCs w:val="22"/>
          <w:lang w:val="es-MX"/>
        </w:rPr>
        <w:t>“</w:t>
      </w:r>
      <w:r w:rsidRPr="007E361E">
        <w:rPr>
          <w:rFonts w:ascii="Century Gothic" w:eastAsiaTheme="minorEastAsia" w:hAnsi="Century Gothic"/>
          <w:b/>
          <w:i/>
          <w:sz w:val="22"/>
          <w:szCs w:val="22"/>
          <w:lang w:val="es-MX" w:eastAsia="es-CO"/>
        </w:rPr>
        <w:t>Por medio de la cual se</w:t>
      </w:r>
      <w:r w:rsidR="008655F5" w:rsidRPr="007E361E">
        <w:rPr>
          <w:rFonts w:ascii="Century Gothic" w:eastAsiaTheme="minorEastAsia" w:hAnsi="Century Gothic"/>
          <w:b/>
          <w:i/>
          <w:sz w:val="22"/>
          <w:szCs w:val="22"/>
          <w:lang w:val="es-MX" w:eastAsia="es-CO"/>
        </w:rPr>
        <w:t xml:space="preserve"> </w:t>
      </w:r>
      <w:r w:rsidR="0039710B">
        <w:rPr>
          <w:rFonts w:ascii="Century Gothic" w:eastAsiaTheme="minorEastAsia" w:hAnsi="Century Gothic"/>
          <w:b/>
          <w:i/>
          <w:sz w:val="22"/>
          <w:szCs w:val="22"/>
          <w:lang w:val="es-MX" w:eastAsia="es-CO"/>
        </w:rPr>
        <w:t xml:space="preserve">aprueban los lineamientos, criterios e instrumentos </w:t>
      </w:r>
      <w:r w:rsidR="00F2227E">
        <w:rPr>
          <w:rFonts w:ascii="Century Gothic" w:eastAsiaTheme="minorEastAsia" w:hAnsi="Century Gothic"/>
          <w:b/>
          <w:i/>
          <w:sz w:val="22"/>
          <w:szCs w:val="22"/>
          <w:lang w:val="es-MX" w:eastAsia="es-CO"/>
        </w:rPr>
        <w:t xml:space="preserve">para </w:t>
      </w:r>
      <w:r w:rsidR="002A2C06">
        <w:rPr>
          <w:rFonts w:ascii="Century Gothic" w:eastAsiaTheme="minorEastAsia" w:hAnsi="Century Gothic"/>
          <w:b/>
          <w:i/>
          <w:sz w:val="22"/>
          <w:szCs w:val="22"/>
          <w:lang w:val="es-MX" w:eastAsia="es-CO"/>
        </w:rPr>
        <w:t>las etapas de</w:t>
      </w:r>
      <w:r w:rsidR="00F2227E">
        <w:rPr>
          <w:rFonts w:ascii="Century Gothic" w:eastAsiaTheme="minorEastAsia" w:hAnsi="Century Gothic"/>
          <w:b/>
          <w:i/>
          <w:sz w:val="22"/>
          <w:szCs w:val="22"/>
          <w:lang w:val="es-MX" w:eastAsia="es-CO"/>
        </w:rPr>
        <w:t xml:space="preserve">l proceso de adecuación de </w:t>
      </w:r>
      <w:r w:rsidR="00F2227E" w:rsidRPr="00F94B43">
        <w:rPr>
          <w:rFonts w:ascii="Century Gothic" w:eastAsiaTheme="minorEastAsia" w:hAnsi="Century Gothic"/>
          <w:b/>
          <w:i/>
          <w:sz w:val="22"/>
          <w:szCs w:val="22"/>
          <w:lang w:val="es-MX" w:eastAsia="es-CO"/>
        </w:rPr>
        <w:t>tierras</w:t>
      </w:r>
      <w:r w:rsidR="00F94B43" w:rsidRPr="006D2BCC">
        <w:rPr>
          <w:rFonts w:ascii="Century Gothic" w:eastAsiaTheme="minorEastAsia" w:hAnsi="Century Gothic"/>
          <w:b/>
          <w:i/>
          <w:sz w:val="22"/>
          <w:szCs w:val="22"/>
          <w:lang w:val="es-MX" w:eastAsia="es-CO"/>
        </w:rPr>
        <w:t xml:space="preserve"> </w:t>
      </w:r>
      <w:r w:rsidR="00F94B43" w:rsidRPr="0022481B">
        <w:rPr>
          <w:rFonts w:ascii="Century Gothic" w:hAnsi="Century Gothic" w:cs="Arial"/>
          <w:b/>
          <w:bCs/>
          <w:i/>
          <w:sz w:val="22"/>
          <w:szCs w:val="22"/>
          <w:lang w:val="es-ES_tradnl"/>
        </w:rPr>
        <w:t>de mediana y gran escala</w:t>
      </w:r>
      <w:r w:rsidR="00DF103B">
        <w:rPr>
          <w:rFonts w:ascii="Century Gothic" w:eastAsiaTheme="minorEastAsia" w:hAnsi="Century Gothic"/>
          <w:b/>
          <w:i/>
          <w:sz w:val="22"/>
          <w:szCs w:val="22"/>
          <w:lang w:val="es-MX" w:eastAsia="es-CO"/>
        </w:rPr>
        <w:t>”</w:t>
      </w:r>
    </w:p>
    <w:p w14:paraId="2AE1E945" w14:textId="77777777" w:rsidR="00DF103B" w:rsidRPr="002A2C06" w:rsidRDefault="00DF103B" w:rsidP="00B72C6F">
      <w:pPr>
        <w:jc w:val="center"/>
        <w:rPr>
          <w:rFonts w:ascii="Century Gothic" w:hAnsi="Century Gothic" w:cs="Arial"/>
          <w:sz w:val="22"/>
          <w:szCs w:val="22"/>
          <w:lang w:val="es-ES_tradnl"/>
        </w:rPr>
      </w:pPr>
    </w:p>
    <w:p w14:paraId="77C10395" w14:textId="0C7D7E25" w:rsidR="006D63BC" w:rsidRPr="007E361E" w:rsidRDefault="006D63BC" w:rsidP="00B72C6F">
      <w:pPr>
        <w:jc w:val="center"/>
        <w:rPr>
          <w:rFonts w:ascii="Century Gothic" w:hAnsi="Century Gothic" w:cs="Arial"/>
          <w:b/>
          <w:sz w:val="22"/>
          <w:szCs w:val="22"/>
          <w:lang w:val="es-MX"/>
        </w:rPr>
      </w:pPr>
      <w:r w:rsidRPr="007E361E">
        <w:rPr>
          <w:rFonts w:ascii="Century Gothic" w:hAnsi="Century Gothic" w:cs="Arial"/>
          <w:b/>
          <w:sz w:val="22"/>
          <w:szCs w:val="22"/>
          <w:lang w:val="es-MX"/>
        </w:rPr>
        <w:t xml:space="preserve">EL </w:t>
      </w:r>
      <w:r w:rsidR="0081412F" w:rsidRPr="007E361E">
        <w:rPr>
          <w:rFonts w:ascii="Century Gothic" w:hAnsi="Century Gothic" w:cs="Arial"/>
          <w:b/>
          <w:sz w:val="22"/>
          <w:szCs w:val="22"/>
          <w:lang w:val="es-MX"/>
        </w:rPr>
        <w:t>MINISTRO DE AGR</w:t>
      </w:r>
      <w:r w:rsidR="00582F3A" w:rsidRPr="007E361E">
        <w:rPr>
          <w:rFonts w:ascii="Century Gothic" w:hAnsi="Century Gothic" w:cs="Arial"/>
          <w:b/>
          <w:sz w:val="22"/>
          <w:szCs w:val="22"/>
          <w:lang w:val="es-MX"/>
        </w:rPr>
        <w:t>I</w:t>
      </w:r>
      <w:r w:rsidR="0081412F" w:rsidRPr="007E361E">
        <w:rPr>
          <w:rFonts w:ascii="Century Gothic" w:hAnsi="Century Gothic" w:cs="Arial"/>
          <w:b/>
          <w:sz w:val="22"/>
          <w:szCs w:val="22"/>
          <w:lang w:val="es-MX"/>
        </w:rPr>
        <w:t>CULTURA Y DESARROLLO RURAL</w:t>
      </w:r>
    </w:p>
    <w:p w14:paraId="42B359CC" w14:textId="77777777" w:rsidR="006D63BC" w:rsidRPr="007E361E" w:rsidRDefault="006D63BC" w:rsidP="00B72C6F">
      <w:pPr>
        <w:jc w:val="center"/>
        <w:rPr>
          <w:rFonts w:ascii="Century Gothic" w:hAnsi="Century Gothic" w:cs="Arial"/>
          <w:sz w:val="22"/>
          <w:szCs w:val="22"/>
          <w:lang w:val="es-MX"/>
        </w:rPr>
      </w:pPr>
    </w:p>
    <w:p w14:paraId="0B8A15A0" w14:textId="6C6E1C62" w:rsidR="00FC6100" w:rsidRPr="007E361E" w:rsidRDefault="006D63BC" w:rsidP="00B72C6F">
      <w:pPr>
        <w:jc w:val="center"/>
        <w:rPr>
          <w:rFonts w:ascii="Century Gothic" w:hAnsi="Century Gothic" w:cs="Arial"/>
          <w:sz w:val="22"/>
          <w:szCs w:val="22"/>
          <w:lang w:val="es-MX"/>
        </w:rPr>
      </w:pPr>
      <w:r w:rsidRPr="007E361E">
        <w:rPr>
          <w:rFonts w:ascii="Century Gothic" w:hAnsi="Century Gothic" w:cs="Arial"/>
          <w:sz w:val="22"/>
          <w:szCs w:val="22"/>
          <w:lang w:val="es-MX"/>
        </w:rPr>
        <w:t>En ejercicio de</w:t>
      </w:r>
      <w:r w:rsidR="0081412F" w:rsidRPr="007E361E">
        <w:rPr>
          <w:rFonts w:ascii="Century Gothic" w:hAnsi="Century Gothic" w:cs="Arial"/>
          <w:sz w:val="22"/>
          <w:szCs w:val="22"/>
          <w:lang w:val="es-MX"/>
        </w:rPr>
        <w:t xml:space="preserve"> los deberes conferidos por el artículo 208 </w:t>
      </w:r>
      <w:r w:rsidR="00FC6100" w:rsidRPr="007E361E">
        <w:rPr>
          <w:rFonts w:ascii="Century Gothic" w:hAnsi="Century Gothic" w:cs="Arial"/>
          <w:sz w:val="22"/>
          <w:szCs w:val="22"/>
          <w:lang w:val="es-MX"/>
        </w:rPr>
        <w:t xml:space="preserve">y 209 </w:t>
      </w:r>
      <w:r w:rsidR="0081412F" w:rsidRPr="007E361E">
        <w:rPr>
          <w:rFonts w:ascii="Century Gothic" w:hAnsi="Century Gothic" w:cs="Arial"/>
          <w:sz w:val="22"/>
          <w:szCs w:val="22"/>
          <w:lang w:val="es-MX"/>
        </w:rPr>
        <w:t>de la Constitución Política de la República de Colombia,</w:t>
      </w:r>
      <w:r w:rsidRPr="007E361E">
        <w:rPr>
          <w:rFonts w:ascii="Century Gothic" w:hAnsi="Century Gothic" w:cs="Arial"/>
          <w:sz w:val="22"/>
          <w:szCs w:val="22"/>
          <w:lang w:val="es-MX"/>
        </w:rPr>
        <w:t xml:space="preserve"> </w:t>
      </w:r>
      <w:r w:rsidR="0081412F" w:rsidRPr="007E361E">
        <w:rPr>
          <w:rFonts w:ascii="Century Gothic" w:hAnsi="Century Gothic" w:cs="Arial"/>
          <w:sz w:val="22"/>
          <w:szCs w:val="22"/>
          <w:lang w:val="es-MX"/>
        </w:rPr>
        <w:t xml:space="preserve">las </w:t>
      </w:r>
      <w:r w:rsidRPr="007E361E">
        <w:rPr>
          <w:rFonts w:ascii="Century Gothic" w:hAnsi="Century Gothic" w:cs="Arial"/>
          <w:sz w:val="22"/>
          <w:szCs w:val="22"/>
          <w:lang w:val="es-MX"/>
        </w:rPr>
        <w:t xml:space="preserve">facultades legales </w:t>
      </w:r>
      <w:r w:rsidR="0081412F" w:rsidRPr="007E361E">
        <w:rPr>
          <w:rFonts w:ascii="Century Gothic" w:hAnsi="Century Gothic" w:cs="Arial"/>
          <w:sz w:val="22"/>
          <w:szCs w:val="22"/>
          <w:lang w:val="es-MX"/>
        </w:rPr>
        <w:t xml:space="preserve">otorgadas por </w:t>
      </w:r>
      <w:r w:rsidRPr="007E361E">
        <w:rPr>
          <w:rFonts w:ascii="Century Gothic" w:hAnsi="Century Gothic" w:cs="Arial"/>
          <w:sz w:val="22"/>
          <w:szCs w:val="22"/>
          <w:lang w:val="es-MX"/>
        </w:rPr>
        <w:t>el</w:t>
      </w:r>
      <w:r w:rsidR="0081412F" w:rsidRPr="007E361E">
        <w:rPr>
          <w:rFonts w:ascii="Century Gothic" w:hAnsi="Century Gothic" w:cs="Arial"/>
          <w:sz w:val="22"/>
          <w:szCs w:val="22"/>
          <w:lang w:val="es-MX"/>
        </w:rPr>
        <w:t xml:space="preserve"> </w:t>
      </w:r>
      <w:r w:rsidR="0081412F" w:rsidRPr="007E361E">
        <w:rPr>
          <w:rFonts w:ascii="Century Gothic" w:eastAsiaTheme="minorHAnsi" w:hAnsi="Century Gothic" w:cs="Arial"/>
          <w:sz w:val="22"/>
          <w:szCs w:val="22"/>
          <w:lang w:eastAsia="en-US"/>
        </w:rPr>
        <w:t xml:space="preserve">artículo 61 de la Ley 489 de 1998, </w:t>
      </w:r>
      <w:r w:rsidR="0081412F" w:rsidRPr="007E361E">
        <w:rPr>
          <w:rFonts w:ascii="Century Gothic" w:hAnsi="Century Gothic" w:cs="Arial"/>
          <w:sz w:val="22"/>
          <w:szCs w:val="22"/>
          <w:lang w:val="es-MX"/>
        </w:rPr>
        <w:t xml:space="preserve">y en especial a las que hace referencia el </w:t>
      </w:r>
      <w:r w:rsidRPr="007E361E">
        <w:rPr>
          <w:rFonts w:ascii="Century Gothic" w:hAnsi="Century Gothic" w:cs="Arial"/>
          <w:sz w:val="22"/>
          <w:szCs w:val="22"/>
          <w:lang w:val="es-MX"/>
        </w:rPr>
        <w:t xml:space="preserve">artículo </w:t>
      </w:r>
      <w:r w:rsidR="001E12C2">
        <w:rPr>
          <w:rFonts w:ascii="Century Gothic" w:hAnsi="Century Gothic" w:cs="Arial"/>
          <w:sz w:val="22"/>
          <w:szCs w:val="22"/>
          <w:lang w:val="es-MX"/>
        </w:rPr>
        <w:t xml:space="preserve">3º y </w:t>
      </w:r>
      <w:r w:rsidR="0081412F" w:rsidRPr="007E361E">
        <w:rPr>
          <w:rFonts w:ascii="Century Gothic" w:hAnsi="Century Gothic" w:cs="Arial"/>
          <w:sz w:val="22"/>
          <w:szCs w:val="22"/>
          <w:lang w:val="es-MX"/>
        </w:rPr>
        <w:t>6</w:t>
      </w:r>
      <w:r w:rsidR="001E12C2">
        <w:rPr>
          <w:rFonts w:ascii="Century Gothic" w:hAnsi="Century Gothic" w:cs="Arial"/>
          <w:sz w:val="22"/>
          <w:szCs w:val="22"/>
          <w:lang w:val="es-MX"/>
        </w:rPr>
        <w:t xml:space="preserve">º </w:t>
      </w:r>
      <w:r w:rsidRPr="007E361E">
        <w:rPr>
          <w:rFonts w:ascii="Century Gothic" w:hAnsi="Century Gothic" w:cs="Arial"/>
          <w:sz w:val="22"/>
          <w:szCs w:val="22"/>
          <w:lang w:val="es-MX"/>
        </w:rPr>
        <w:t xml:space="preserve">del Decreto </w:t>
      </w:r>
      <w:r w:rsidR="0081412F" w:rsidRPr="007E361E">
        <w:rPr>
          <w:rFonts w:ascii="Century Gothic" w:hAnsi="Century Gothic" w:cs="Arial"/>
          <w:sz w:val="22"/>
          <w:szCs w:val="22"/>
          <w:lang w:val="es-MX"/>
        </w:rPr>
        <w:t>1</w:t>
      </w:r>
      <w:r w:rsidR="00DF61C5" w:rsidRPr="007E361E">
        <w:rPr>
          <w:rFonts w:ascii="Century Gothic" w:hAnsi="Century Gothic" w:cs="Arial"/>
          <w:sz w:val="22"/>
          <w:szCs w:val="22"/>
          <w:lang w:val="es-MX"/>
        </w:rPr>
        <w:t>9</w:t>
      </w:r>
      <w:r w:rsidR="0081412F" w:rsidRPr="007E361E">
        <w:rPr>
          <w:rFonts w:ascii="Century Gothic" w:hAnsi="Century Gothic" w:cs="Arial"/>
          <w:sz w:val="22"/>
          <w:szCs w:val="22"/>
          <w:lang w:val="es-MX"/>
        </w:rPr>
        <w:t xml:space="preserve">85 </w:t>
      </w:r>
      <w:r w:rsidRPr="007E361E">
        <w:rPr>
          <w:rFonts w:ascii="Century Gothic" w:hAnsi="Century Gothic" w:cs="Arial"/>
          <w:sz w:val="22"/>
          <w:szCs w:val="22"/>
          <w:lang w:val="es-MX"/>
        </w:rPr>
        <w:t>de 201</w:t>
      </w:r>
      <w:r w:rsidR="000D1F0C">
        <w:rPr>
          <w:rFonts w:ascii="Century Gothic" w:hAnsi="Century Gothic" w:cs="Arial"/>
          <w:sz w:val="22"/>
          <w:szCs w:val="22"/>
          <w:lang w:val="es-MX"/>
        </w:rPr>
        <w:t>3.</w:t>
      </w:r>
    </w:p>
    <w:p w14:paraId="1C02A912" w14:textId="77777777" w:rsidR="006D63BC" w:rsidRDefault="006D63BC" w:rsidP="00B72C6F">
      <w:pPr>
        <w:jc w:val="center"/>
        <w:rPr>
          <w:rFonts w:ascii="Century Gothic" w:hAnsi="Century Gothic" w:cs="Arial"/>
          <w:sz w:val="22"/>
          <w:szCs w:val="22"/>
          <w:lang w:val="es-MX"/>
        </w:rPr>
      </w:pPr>
    </w:p>
    <w:p w14:paraId="27819E9F" w14:textId="77777777" w:rsidR="00EE38C2" w:rsidRDefault="00EE38C2" w:rsidP="00B72C6F">
      <w:pPr>
        <w:jc w:val="center"/>
        <w:rPr>
          <w:rFonts w:ascii="Century Gothic" w:hAnsi="Century Gothic" w:cs="Arial"/>
          <w:sz w:val="22"/>
          <w:szCs w:val="22"/>
          <w:lang w:val="es-MX"/>
        </w:rPr>
      </w:pPr>
    </w:p>
    <w:p w14:paraId="32AF012B" w14:textId="77777777" w:rsidR="00EE38C2" w:rsidRPr="007E361E" w:rsidRDefault="00EE38C2" w:rsidP="00B72C6F">
      <w:pPr>
        <w:jc w:val="center"/>
        <w:rPr>
          <w:rFonts w:ascii="Century Gothic" w:hAnsi="Century Gothic" w:cs="Arial"/>
          <w:sz w:val="22"/>
          <w:szCs w:val="22"/>
          <w:lang w:val="es-MX"/>
        </w:rPr>
      </w:pPr>
    </w:p>
    <w:p w14:paraId="61A57CAA" w14:textId="17A9C8A2" w:rsidR="005936B3" w:rsidRPr="007E361E" w:rsidRDefault="006D63BC" w:rsidP="00DF103B">
      <w:pPr>
        <w:jc w:val="center"/>
        <w:rPr>
          <w:rFonts w:ascii="Century Gothic" w:hAnsi="Century Gothic" w:cs="Arial"/>
          <w:b/>
          <w:sz w:val="22"/>
          <w:szCs w:val="22"/>
          <w:lang w:val="es-MX"/>
        </w:rPr>
      </w:pPr>
      <w:r w:rsidRPr="007E361E">
        <w:rPr>
          <w:rFonts w:ascii="Century Gothic" w:hAnsi="Century Gothic" w:cs="Arial"/>
          <w:b/>
          <w:sz w:val="22"/>
          <w:szCs w:val="22"/>
          <w:lang w:val="es-MX"/>
        </w:rPr>
        <w:t>CONSIDERANDO</w:t>
      </w:r>
    </w:p>
    <w:p w14:paraId="4558D9BB" w14:textId="77777777" w:rsidR="002A2C06" w:rsidRDefault="002A2C06" w:rsidP="00B72C6F">
      <w:pPr>
        <w:jc w:val="center"/>
        <w:rPr>
          <w:rFonts w:ascii="Century Gothic" w:hAnsi="Century Gothic" w:cs="Arial"/>
          <w:b/>
          <w:sz w:val="22"/>
          <w:szCs w:val="22"/>
          <w:lang w:val="es-MX"/>
        </w:rPr>
      </w:pPr>
    </w:p>
    <w:p w14:paraId="7CA5B751" w14:textId="77777777" w:rsidR="002A2C06" w:rsidRDefault="002A2C06" w:rsidP="00B72C6F">
      <w:pPr>
        <w:jc w:val="center"/>
        <w:rPr>
          <w:rFonts w:ascii="Century Gothic" w:hAnsi="Century Gothic" w:cs="Arial"/>
          <w:b/>
          <w:sz w:val="22"/>
          <w:szCs w:val="22"/>
          <w:lang w:val="es-MX"/>
        </w:rPr>
      </w:pPr>
    </w:p>
    <w:p w14:paraId="0F4656DB" w14:textId="455D1481" w:rsidR="002A2C06" w:rsidRPr="002A2C06" w:rsidRDefault="002A2C06" w:rsidP="002A2C06">
      <w:pPr>
        <w:jc w:val="both"/>
        <w:rPr>
          <w:rFonts w:ascii="Century Gothic" w:hAnsi="Century Gothic" w:cs="Arial"/>
          <w:sz w:val="22"/>
          <w:szCs w:val="22"/>
          <w:lang w:val="es-MX"/>
        </w:rPr>
      </w:pPr>
      <w:r>
        <w:rPr>
          <w:rFonts w:ascii="Century Gothic" w:hAnsi="Century Gothic" w:cs="Arial"/>
          <w:sz w:val="22"/>
          <w:szCs w:val="22"/>
          <w:lang w:val="es-MX"/>
        </w:rPr>
        <w:t xml:space="preserve">Que la </w:t>
      </w:r>
      <w:r w:rsidRPr="002A2C06">
        <w:rPr>
          <w:rFonts w:ascii="Century Gothic" w:hAnsi="Century Gothic" w:cs="Arial"/>
          <w:sz w:val="22"/>
          <w:szCs w:val="22"/>
          <w:lang w:val="es-MX"/>
        </w:rPr>
        <w:t xml:space="preserve">Constitución Política de Colombia de 1991 en su </w:t>
      </w:r>
      <w:r w:rsidR="007A034D">
        <w:rPr>
          <w:rFonts w:ascii="Century Gothic" w:hAnsi="Century Gothic" w:cs="Arial"/>
          <w:sz w:val="22"/>
          <w:szCs w:val="22"/>
          <w:lang w:val="es-MX"/>
        </w:rPr>
        <w:t>a</w:t>
      </w:r>
      <w:r w:rsidR="007A034D" w:rsidRPr="002A2C06">
        <w:rPr>
          <w:rFonts w:ascii="Century Gothic" w:hAnsi="Century Gothic" w:cs="Arial"/>
          <w:sz w:val="22"/>
          <w:szCs w:val="22"/>
          <w:lang w:val="es-MX"/>
        </w:rPr>
        <w:t xml:space="preserve">rtículo </w:t>
      </w:r>
      <w:r w:rsidRPr="002A2C06">
        <w:rPr>
          <w:rFonts w:ascii="Century Gothic" w:hAnsi="Century Gothic" w:cs="Arial"/>
          <w:sz w:val="22"/>
          <w:szCs w:val="22"/>
          <w:lang w:val="es-MX"/>
        </w:rPr>
        <w:t>65 establece que “</w:t>
      </w:r>
      <w:r w:rsidRPr="00F957DE">
        <w:rPr>
          <w:rFonts w:ascii="Century Gothic" w:hAnsi="Century Gothic" w:cs="Arial"/>
          <w:i/>
          <w:sz w:val="22"/>
          <w:szCs w:val="22"/>
          <w:lang w:val="es-MX"/>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w:t>
      </w:r>
      <w:r w:rsidR="00C94D0D" w:rsidRPr="00F957DE">
        <w:rPr>
          <w:rFonts w:ascii="Century Gothic" w:hAnsi="Century Gothic" w:cs="Arial"/>
          <w:i/>
          <w:sz w:val="22"/>
          <w:szCs w:val="22"/>
          <w:lang w:val="es-MX"/>
        </w:rPr>
        <w:t>as</w:t>
      </w:r>
      <w:r w:rsidR="00C94D0D">
        <w:rPr>
          <w:rFonts w:ascii="Century Gothic" w:hAnsi="Century Gothic" w:cs="Arial"/>
          <w:sz w:val="22"/>
          <w:szCs w:val="22"/>
          <w:lang w:val="es-MX"/>
        </w:rPr>
        <w:t xml:space="preserve"> (…)</w:t>
      </w:r>
      <w:r w:rsidRPr="002A2C06">
        <w:rPr>
          <w:rFonts w:ascii="Century Gothic" w:hAnsi="Century Gothic" w:cs="Arial"/>
          <w:sz w:val="22"/>
          <w:szCs w:val="22"/>
          <w:lang w:val="es-MX"/>
        </w:rPr>
        <w:t>”.</w:t>
      </w:r>
    </w:p>
    <w:p w14:paraId="2E6C071B" w14:textId="77777777" w:rsidR="002A2C06" w:rsidRPr="002A2C06" w:rsidRDefault="002A2C06" w:rsidP="002A2C06">
      <w:pPr>
        <w:jc w:val="both"/>
        <w:rPr>
          <w:rFonts w:ascii="Century Gothic" w:hAnsi="Century Gothic" w:cs="Arial"/>
          <w:sz w:val="22"/>
          <w:szCs w:val="22"/>
          <w:lang w:val="es-MX"/>
        </w:rPr>
      </w:pPr>
    </w:p>
    <w:p w14:paraId="7C769D33" w14:textId="4F67AA0F" w:rsidR="002A2C06" w:rsidRDefault="002A2C06" w:rsidP="002A2C06">
      <w:pPr>
        <w:jc w:val="both"/>
        <w:rPr>
          <w:rFonts w:ascii="Century Gothic" w:hAnsi="Century Gothic" w:cs="Arial"/>
          <w:sz w:val="22"/>
          <w:szCs w:val="22"/>
          <w:lang w:val="es-MX"/>
        </w:rPr>
      </w:pPr>
      <w:r>
        <w:rPr>
          <w:rFonts w:ascii="Century Gothic" w:hAnsi="Century Gothic" w:cs="Arial"/>
          <w:sz w:val="22"/>
          <w:szCs w:val="22"/>
          <w:lang w:val="es-MX"/>
        </w:rPr>
        <w:t>Que la</w:t>
      </w:r>
      <w:r w:rsidRPr="002A2C06">
        <w:rPr>
          <w:rFonts w:ascii="Century Gothic" w:hAnsi="Century Gothic" w:cs="Arial"/>
          <w:sz w:val="22"/>
          <w:szCs w:val="22"/>
          <w:lang w:val="es-MX"/>
        </w:rPr>
        <w:t xml:space="preserve"> Ley 1753 de 2015,</w:t>
      </w:r>
      <w:r>
        <w:rPr>
          <w:rFonts w:ascii="Century Gothic" w:hAnsi="Century Gothic" w:cs="Arial"/>
          <w:sz w:val="22"/>
          <w:szCs w:val="22"/>
          <w:lang w:val="es-MX"/>
        </w:rPr>
        <w:t xml:space="preserve"> (</w:t>
      </w:r>
      <w:r w:rsidRPr="002A2C06">
        <w:rPr>
          <w:rFonts w:ascii="Century Gothic" w:hAnsi="Century Gothic" w:cs="Arial"/>
          <w:sz w:val="22"/>
          <w:szCs w:val="22"/>
          <w:lang w:val="es-MX"/>
        </w:rPr>
        <w:t>Ley del Plan Nacional de Desarrollo</w:t>
      </w:r>
      <w:r>
        <w:rPr>
          <w:rFonts w:ascii="Century Gothic" w:hAnsi="Century Gothic" w:cs="Arial"/>
          <w:sz w:val="22"/>
          <w:szCs w:val="22"/>
          <w:lang w:val="es-MX"/>
        </w:rPr>
        <w:t xml:space="preserve"> 2015-2018)</w:t>
      </w:r>
      <w:r w:rsidR="00BB4980">
        <w:rPr>
          <w:rFonts w:ascii="Century Gothic" w:hAnsi="Century Gothic" w:cs="Arial"/>
          <w:sz w:val="22"/>
          <w:szCs w:val="22"/>
          <w:lang w:val="es-MX"/>
        </w:rPr>
        <w:t xml:space="preserve"> </w:t>
      </w:r>
      <w:r w:rsidR="00BB4980" w:rsidRPr="00BB4980">
        <w:rPr>
          <w:rFonts w:ascii="Century Gothic" w:hAnsi="Century Gothic" w:cs="Arial"/>
          <w:sz w:val="22"/>
          <w:szCs w:val="22"/>
          <w:lang w:val="es-MX"/>
        </w:rPr>
        <w:t>tiene como objetivo construir una Colombia en paz, equitativa y educada, en armonía con los propósitos del Gobierno nacional, con las mejores prácticas y estándares internacionales, y con la visión de planificación, de largo plazo prevista por los objetivos de desarrollo sostenible</w:t>
      </w:r>
      <w:r w:rsidR="00BB4980">
        <w:rPr>
          <w:rFonts w:ascii="Century Gothic" w:hAnsi="Century Gothic" w:cs="Arial"/>
          <w:sz w:val="22"/>
          <w:szCs w:val="22"/>
          <w:lang w:val="es-MX"/>
        </w:rPr>
        <w:t xml:space="preserve">, así mismo, </w:t>
      </w:r>
      <w:r w:rsidRPr="002A2C06">
        <w:rPr>
          <w:rFonts w:ascii="Century Gothic" w:hAnsi="Century Gothic" w:cs="Arial"/>
          <w:sz w:val="22"/>
          <w:szCs w:val="22"/>
          <w:lang w:val="es-MX"/>
        </w:rPr>
        <w:t>tiene como estrategia la “</w:t>
      </w:r>
      <w:r w:rsidRPr="002A2C06">
        <w:rPr>
          <w:rFonts w:ascii="Century Gothic" w:hAnsi="Century Gothic" w:cs="Arial"/>
          <w:i/>
          <w:sz w:val="22"/>
          <w:szCs w:val="22"/>
          <w:lang w:val="es-MX"/>
        </w:rPr>
        <w:t>transformación del campo</w:t>
      </w:r>
      <w:r w:rsidRPr="002A2C06">
        <w:rPr>
          <w:rFonts w:ascii="Century Gothic" w:hAnsi="Century Gothic" w:cs="Arial"/>
          <w:sz w:val="22"/>
          <w:szCs w:val="22"/>
          <w:lang w:val="es-MX"/>
        </w:rPr>
        <w:t>” plantea</w:t>
      </w:r>
      <w:r>
        <w:rPr>
          <w:rFonts w:ascii="Century Gothic" w:hAnsi="Century Gothic" w:cs="Arial"/>
          <w:sz w:val="22"/>
          <w:szCs w:val="22"/>
          <w:lang w:val="es-MX"/>
        </w:rPr>
        <w:t>ndo</w:t>
      </w:r>
      <w:r w:rsidRPr="002A2C06">
        <w:rPr>
          <w:rFonts w:ascii="Century Gothic" w:hAnsi="Century Gothic" w:cs="Arial"/>
          <w:sz w:val="22"/>
          <w:szCs w:val="22"/>
          <w:lang w:val="es-MX"/>
        </w:rPr>
        <w:t xml:space="preserve"> como uno de los objetivos “</w:t>
      </w:r>
      <w:r w:rsidRPr="002A2C06">
        <w:rPr>
          <w:rFonts w:ascii="Century Gothic" w:hAnsi="Century Gothic"/>
          <w:i/>
          <w:sz w:val="22"/>
          <w:szCs w:val="22"/>
          <w:lang w:val="es-MX"/>
        </w:rPr>
        <w:t>Ordenar el territorio rural buscando un mayor acceso a la tierra por parte de los productores agropecuarios sin tierras o con tierra insuficiente, el uso eficiente del suelo y la seguridad jurídica sobre los derechos de propiedad bajo un enfoque de crecimiento verde (…)</w:t>
      </w:r>
      <w:r w:rsidRPr="002A2C06">
        <w:rPr>
          <w:rFonts w:ascii="Century Gothic" w:hAnsi="Century Gothic" w:cs="Arial"/>
          <w:sz w:val="22"/>
          <w:szCs w:val="22"/>
          <w:lang w:val="es-MX"/>
        </w:rPr>
        <w:t>”.</w:t>
      </w:r>
    </w:p>
    <w:p w14:paraId="5AABB6DF" w14:textId="77777777" w:rsidR="002A2C06" w:rsidRDefault="002A2C06" w:rsidP="002A2C06">
      <w:pPr>
        <w:jc w:val="both"/>
        <w:rPr>
          <w:rFonts w:ascii="Century Gothic" w:hAnsi="Century Gothic" w:cs="Arial"/>
          <w:sz w:val="22"/>
          <w:szCs w:val="22"/>
          <w:lang w:val="es-MX"/>
        </w:rPr>
      </w:pPr>
    </w:p>
    <w:p w14:paraId="158C7E49" w14:textId="36654A69" w:rsidR="00C45932" w:rsidRPr="002A2C06" w:rsidRDefault="00DF103B" w:rsidP="00C45932">
      <w:pPr>
        <w:spacing w:after="160" w:line="259" w:lineRule="auto"/>
        <w:jc w:val="both"/>
        <w:rPr>
          <w:rFonts w:ascii="Century Gothic" w:eastAsiaTheme="minorHAnsi" w:hAnsi="Century Gothic" w:cstheme="minorBidi"/>
          <w:sz w:val="22"/>
          <w:szCs w:val="22"/>
          <w:lang w:val="es-CO" w:eastAsia="en-US"/>
        </w:rPr>
      </w:pPr>
      <w:r w:rsidRPr="00DF103B">
        <w:rPr>
          <w:rFonts w:ascii="Century Gothic" w:eastAsiaTheme="minorHAnsi" w:hAnsi="Century Gothic" w:cstheme="minorBidi"/>
          <w:sz w:val="22"/>
          <w:szCs w:val="22"/>
          <w:lang w:val="es-CO" w:eastAsia="en-US"/>
        </w:rPr>
        <w:t xml:space="preserve">Que </w:t>
      </w:r>
      <w:r w:rsidR="00B00838">
        <w:rPr>
          <w:rFonts w:ascii="Century Gothic" w:eastAsiaTheme="minorHAnsi" w:hAnsi="Century Gothic" w:cstheme="minorBidi"/>
          <w:sz w:val="22"/>
          <w:szCs w:val="22"/>
          <w:lang w:val="es-CO" w:eastAsia="en-US"/>
        </w:rPr>
        <w:t xml:space="preserve">a su vez </w:t>
      </w:r>
      <w:r w:rsidRPr="00DF103B">
        <w:rPr>
          <w:rFonts w:ascii="Century Gothic" w:eastAsiaTheme="minorHAnsi" w:hAnsi="Century Gothic" w:cstheme="minorBidi"/>
          <w:sz w:val="22"/>
          <w:szCs w:val="22"/>
          <w:lang w:val="es-CO" w:eastAsia="en-US"/>
        </w:rPr>
        <w:t xml:space="preserve">en el artículo 100 de la </w:t>
      </w:r>
      <w:r w:rsidR="00B00838">
        <w:rPr>
          <w:rFonts w:ascii="Century Gothic" w:eastAsiaTheme="minorHAnsi" w:hAnsi="Century Gothic" w:cstheme="minorBidi"/>
          <w:sz w:val="22"/>
          <w:szCs w:val="22"/>
          <w:lang w:val="es-CO" w:eastAsia="en-US"/>
        </w:rPr>
        <w:t xml:space="preserve">misma </w:t>
      </w:r>
      <w:r>
        <w:rPr>
          <w:rFonts w:ascii="Century Gothic" w:eastAsiaTheme="minorHAnsi" w:hAnsi="Century Gothic" w:cstheme="minorBidi"/>
          <w:sz w:val="22"/>
          <w:szCs w:val="22"/>
          <w:lang w:val="es-CO" w:eastAsia="en-US"/>
        </w:rPr>
        <w:t>Ley</w:t>
      </w:r>
      <w:bookmarkStart w:id="0" w:name="_GoBack"/>
      <w:bookmarkEnd w:id="0"/>
      <w:r w:rsidR="00B00838">
        <w:rPr>
          <w:rFonts w:ascii="Century Gothic" w:eastAsiaTheme="minorHAnsi" w:hAnsi="Century Gothic" w:cstheme="minorBidi"/>
          <w:sz w:val="22"/>
          <w:szCs w:val="22"/>
          <w:lang w:val="es-CO" w:eastAsia="en-US"/>
        </w:rPr>
        <w:t>,</w:t>
      </w:r>
      <w:r w:rsidRPr="00DF103B">
        <w:rPr>
          <w:rFonts w:ascii="Century Gothic" w:eastAsiaTheme="minorHAnsi" w:hAnsi="Century Gothic" w:cstheme="minorBidi"/>
          <w:sz w:val="22"/>
          <w:szCs w:val="22"/>
          <w:lang w:val="es-CO" w:eastAsia="en-US"/>
        </w:rPr>
        <w:t xml:space="preserve"> </w:t>
      </w:r>
      <w:r>
        <w:rPr>
          <w:rFonts w:ascii="Century Gothic" w:eastAsiaTheme="minorHAnsi" w:hAnsi="Century Gothic" w:cstheme="minorBidi"/>
          <w:sz w:val="22"/>
          <w:szCs w:val="22"/>
          <w:lang w:val="es-CO" w:eastAsia="en-US"/>
        </w:rPr>
        <w:t xml:space="preserve">establece que la </w:t>
      </w:r>
      <w:r w:rsidRPr="00DF103B">
        <w:rPr>
          <w:rFonts w:ascii="Century Gothic" w:eastAsiaTheme="minorHAnsi" w:hAnsi="Century Gothic" w:cstheme="minorBidi"/>
          <w:sz w:val="22"/>
          <w:szCs w:val="22"/>
          <w:lang w:val="es-CO" w:eastAsia="en-US"/>
        </w:rPr>
        <w:t xml:space="preserve">adecuación de tierras </w:t>
      </w:r>
      <w:r>
        <w:rPr>
          <w:rFonts w:ascii="Century Gothic" w:eastAsiaTheme="minorHAnsi" w:hAnsi="Century Gothic" w:cstheme="minorBidi"/>
          <w:sz w:val="22"/>
          <w:szCs w:val="22"/>
          <w:lang w:val="es-CO" w:eastAsia="en-US"/>
        </w:rPr>
        <w:t xml:space="preserve">e infraestructura de riegos, es uno de los mecanismos </w:t>
      </w:r>
      <w:r w:rsidRPr="00DF103B">
        <w:rPr>
          <w:rFonts w:ascii="Century Gothic" w:eastAsiaTheme="minorHAnsi" w:hAnsi="Century Gothic" w:cstheme="minorBidi"/>
          <w:sz w:val="22"/>
          <w:szCs w:val="22"/>
          <w:lang w:val="es-CO" w:eastAsia="en-US"/>
        </w:rPr>
        <w:t xml:space="preserve">de Intervención Integral en </w:t>
      </w:r>
      <w:r>
        <w:rPr>
          <w:rFonts w:ascii="Century Gothic" w:eastAsiaTheme="minorHAnsi" w:hAnsi="Century Gothic" w:cstheme="minorBidi"/>
          <w:sz w:val="22"/>
          <w:szCs w:val="22"/>
          <w:lang w:val="es-CO" w:eastAsia="en-US"/>
        </w:rPr>
        <w:t xml:space="preserve">los </w:t>
      </w:r>
      <w:r w:rsidRPr="00DF103B">
        <w:rPr>
          <w:rFonts w:ascii="Century Gothic" w:eastAsiaTheme="minorHAnsi" w:hAnsi="Century Gothic" w:cstheme="minorBidi"/>
          <w:sz w:val="22"/>
          <w:szCs w:val="22"/>
          <w:lang w:val="es-CO" w:eastAsia="en-US"/>
        </w:rPr>
        <w:t>Territorios Rurales</w:t>
      </w:r>
      <w:r>
        <w:rPr>
          <w:rFonts w:ascii="Century Gothic" w:eastAsiaTheme="minorHAnsi" w:hAnsi="Century Gothic" w:cstheme="minorBidi"/>
          <w:sz w:val="22"/>
          <w:szCs w:val="22"/>
          <w:lang w:val="es-CO" w:eastAsia="en-US"/>
        </w:rPr>
        <w:t>,</w:t>
      </w:r>
      <w:r w:rsidRPr="00DF103B">
        <w:rPr>
          <w:rFonts w:ascii="Century Gothic" w:eastAsiaTheme="minorHAnsi" w:hAnsi="Century Gothic" w:cstheme="minorBidi"/>
          <w:sz w:val="22"/>
          <w:szCs w:val="22"/>
          <w:lang w:val="es-CO" w:eastAsia="en-US"/>
        </w:rPr>
        <w:t xml:space="preserve"> </w:t>
      </w:r>
      <w:r>
        <w:rPr>
          <w:rFonts w:ascii="Century Gothic" w:eastAsiaTheme="minorHAnsi" w:hAnsi="Century Gothic" w:cstheme="minorBidi"/>
          <w:sz w:val="22"/>
          <w:szCs w:val="22"/>
          <w:lang w:val="es-CO" w:eastAsia="en-US"/>
        </w:rPr>
        <w:t>la cual debe estar contenida dentro de</w:t>
      </w:r>
      <w:r w:rsidRPr="00DF103B">
        <w:rPr>
          <w:rFonts w:ascii="Century Gothic" w:eastAsiaTheme="minorHAnsi" w:hAnsi="Century Gothic" w:cstheme="minorBidi"/>
          <w:sz w:val="22"/>
          <w:szCs w:val="22"/>
          <w:lang w:val="es-CO" w:eastAsia="en-US"/>
        </w:rPr>
        <w:t xml:space="preserve"> los lineamientos, criterios, parámetros, temporalidad y financiación para la ejecución de los planes operativos y de inversión, los cuales serán construidos de manera participativa en coordinación con las autoridades departamentales y municipales.</w:t>
      </w:r>
    </w:p>
    <w:p w14:paraId="6FA4CB11" w14:textId="1EE86225" w:rsidR="002A2C06" w:rsidRPr="007A034D" w:rsidRDefault="00C45932" w:rsidP="002A2C06">
      <w:pPr>
        <w:spacing w:after="160" w:line="259" w:lineRule="auto"/>
        <w:jc w:val="both"/>
        <w:rPr>
          <w:rFonts w:ascii="Century Gothic" w:eastAsiaTheme="minorHAnsi" w:hAnsi="Century Gothic" w:cstheme="minorBidi"/>
          <w:sz w:val="22"/>
          <w:szCs w:val="22"/>
          <w:lang w:val="es-CO" w:eastAsia="en-US"/>
        </w:rPr>
      </w:pPr>
      <w:r w:rsidRPr="00244C7E">
        <w:rPr>
          <w:rFonts w:ascii="Century Gothic" w:eastAsiaTheme="minorHAnsi" w:hAnsi="Century Gothic" w:cstheme="minorBidi"/>
          <w:sz w:val="22"/>
          <w:szCs w:val="22"/>
          <w:lang w:val="es-CO" w:eastAsia="en-US"/>
        </w:rPr>
        <w:t xml:space="preserve">Que de conformidad con la Ley 41 de 1993, se entiende por Adecuación de Tierras, </w:t>
      </w:r>
      <w:proofErr w:type="gramStart"/>
      <w:r w:rsidRPr="00244C7E">
        <w:rPr>
          <w:rFonts w:ascii="Century Gothic" w:eastAsiaTheme="minorHAnsi" w:hAnsi="Century Gothic" w:cstheme="minorBidi"/>
          <w:sz w:val="22"/>
          <w:szCs w:val="22"/>
          <w:lang w:val="es-CO" w:eastAsia="en-US"/>
        </w:rPr>
        <w:t>la</w:t>
      </w:r>
      <w:proofErr w:type="gramEnd"/>
      <w:r w:rsidRPr="00244C7E">
        <w:rPr>
          <w:rFonts w:ascii="Century Gothic" w:eastAsiaTheme="minorHAnsi" w:hAnsi="Century Gothic" w:cstheme="minorBidi"/>
          <w:sz w:val="22"/>
          <w:szCs w:val="22"/>
          <w:lang w:val="es-CO" w:eastAsia="en-US"/>
        </w:rPr>
        <w:t xml:space="preserve"> construcción de obras de infraestructura destinadas a dotar un área determinada con riego, drenaje o protección contra inundaciones, con el propósito de aumentar la productividad del sector agropecuario. </w:t>
      </w:r>
    </w:p>
    <w:p w14:paraId="3347D76B" w14:textId="561AC3F1" w:rsidR="00DA3534" w:rsidRDefault="00DA3534" w:rsidP="00770782">
      <w:pPr>
        <w:spacing w:after="160" w:line="259" w:lineRule="auto"/>
        <w:jc w:val="both"/>
        <w:rPr>
          <w:rFonts w:ascii="Century Gothic" w:eastAsiaTheme="minorHAnsi" w:hAnsi="Century Gothic" w:cstheme="minorBidi"/>
          <w:i/>
          <w:sz w:val="22"/>
          <w:szCs w:val="22"/>
          <w:lang w:val="es-CO" w:eastAsia="en-US"/>
        </w:rPr>
      </w:pPr>
      <w:r w:rsidRPr="00DA3534">
        <w:rPr>
          <w:rFonts w:ascii="Century Gothic" w:eastAsiaTheme="minorHAnsi" w:hAnsi="Century Gothic" w:cstheme="minorBidi"/>
          <w:sz w:val="22"/>
          <w:szCs w:val="22"/>
          <w:lang w:val="es-CO" w:eastAsia="en-US"/>
        </w:rPr>
        <w:lastRenderedPageBreak/>
        <w:t>Que el artículo 2 del Decreto 1985 de 2013 señala dentro de los objetivos del Ministerio de Ag</w:t>
      </w:r>
      <w:r w:rsidR="00770782">
        <w:rPr>
          <w:rFonts w:ascii="Century Gothic" w:eastAsiaTheme="minorHAnsi" w:hAnsi="Century Gothic" w:cstheme="minorBidi"/>
          <w:sz w:val="22"/>
          <w:szCs w:val="22"/>
          <w:lang w:val="es-CO" w:eastAsia="en-US"/>
        </w:rPr>
        <w:t>ricultura y Desarrollo Rural: “</w:t>
      </w:r>
      <w:r w:rsidRPr="00DA3534">
        <w:rPr>
          <w:rFonts w:ascii="Century Gothic" w:eastAsiaTheme="minorHAnsi" w:hAnsi="Century Gothic" w:cstheme="minorBidi"/>
          <w:i/>
          <w:sz w:val="22"/>
          <w:szCs w:val="22"/>
          <w:lang w:val="es-CO" w:eastAsia="en-US"/>
        </w:rPr>
        <w:t xml:space="preserve">Propiciar la articulación de las acciones institucionales en el medio rural de manera focal izada y sistemática, bajo principios de competitividad, equidad, sostenibilidad, </w:t>
      </w:r>
      <w:proofErr w:type="spellStart"/>
      <w:r w:rsidRPr="00DA3534">
        <w:rPr>
          <w:rFonts w:ascii="Century Gothic" w:eastAsiaTheme="minorHAnsi" w:hAnsi="Century Gothic" w:cstheme="minorBidi"/>
          <w:i/>
          <w:sz w:val="22"/>
          <w:szCs w:val="22"/>
          <w:lang w:val="es-CO" w:eastAsia="en-US"/>
        </w:rPr>
        <w:t>multisectorialidad</w:t>
      </w:r>
      <w:proofErr w:type="spellEnd"/>
      <w:r w:rsidRPr="00DA3534">
        <w:rPr>
          <w:rFonts w:ascii="Century Gothic" w:eastAsiaTheme="minorHAnsi" w:hAnsi="Century Gothic" w:cstheme="minorBidi"/>
          <w:i/>
          <w:sz w:val="22"/>
          <w:szCs w:val="22"/>
          <w:lang w:val="es-CO" w:eastAsia="en-US"/>
        </w:rPr>
        <w:t xml:space="preserve"> y descentralización, para el desarrollo socioeconómico del País.”</w:t>
      </w:r>
    </w:p>
    <w:p w14:paraId="74608045" w14:textId="1D7AC21E" w:rsidR="00DA3534" w:rsidRPr="00DA3534" w:rsidRDefault="00DA3534" w:rsidP="002A2C06">
      <w:pPr>
        <w:spacing w:after="160" w:line="259" w:lineRule="auto"/>
        <w:jc w:val="both"/>
        <w:rPr>
          <w:rFonts w:ascii="Century Gothic" w:eastAsiaTheme="minorHAnsi" w:hAnsi="Century Gothic" w:cstheme="minorBidi"/>
          <w:sz w:val="22"/>
          <w:szCs w:val="22"/>
          <w:lang w:val="es-CO" w:eastAsia="en-US"/>
        </w:rPr>
      </w:pPr>
      <w:r w:rsidRPr="00DA3534">
        <w:rPr>
          <w:rFonts w:ascii="Century Gothic" w:eastAsiaTheme="minorHAnsi" w:hAnsi="Century Gothic" w:cstheme="minorBidi"/>
          <w:sz w:val="22"/>
          <w:szCs w:val="22"/>
          <w:lang w:val="es-CO" w:eastAsia="en-US"/>
        </w:rPr>
        <w:t>Que de igual manera,</w:t>
      </w:r>
      <w:r w:rsidRPr="00DA3534">
        <w:rPr>
          <w:rFonts w:ascii="Century Gothic" w:eastAsiaTheme="minorHAnsi" w:hAnsi="Century Gothic" w:cstheme="minorBidi"/>
          <w:i/>
          <w:sz w:val="22"/>
          <w:szCs w:val="22"/>
          <w:lang w:val="es-CO" w:eastAsia="en-US"/>
        </w:rPr>
        <w:t xml:space="preserve"> </w:t>
      </w:r>
      <w:r w:rsidRPr="00DA3534">
        <w:rPr>
          <w:rFonts w:ascii="Century Gothic" w:eastAsiaTheme="minorHAnsi" w:hAnsi="Century Gothic" w:cstheme="minorBidi"/>
          <w:sz w:val="22"/>
          <w:szCs w:val="22"/>
          <w:lang w:val="es-CO" w:eastAsia="en-US"/>
        </w:rPr>
        <w:t xml:space="preserve">el numeral 3 del artículo 12 del referido </w:t>
      </w:r>
      <w:r w:rsidR="00C94D0D">
        <w:rPr>
          <w:rFonts w:ascii="Century Gothic" w:eastAsiaTheme="minorHAnsi" w:hAnsi="Century Gothic" w:cstheme="minorBidi"/>
          <w:sz w:val="22"/>
          <w:szCs w:val="22"/>
          <w:lang w:val="es-CO" w:eastAsia="en-US"/>
        </w:rPr>
        <w:t>D</w:t>
      </w:r>
      <w:r w:rsidRPr="00DA3534">
        <w:rPr>
          <w:rFonts w:ascii="Century Gothic" w:eastAsiaTheme="minorHAnsi" w:hAnsi="Century Gothic" w:cstheme="minorBidi"/>
          <w:sz w:val="22"/>
          <w:szCs w:val="22"/>
          <w:lang w:val="es-CO" w:eastAsia="en-US"/>
        </w:rPr>
        <w:t>ecreto, determina como función</w:t>
      </w:r>
      <w:r w:rsidR="00C94D0D">
        <w:rPr>
          <w:rFonts w:ascii="Century Gothic" w:eastAsiaTheme="minorHAnsi" w:hAnsi="Century Gothic" w:cstheme="minorBidi"/>
          <w:sz w:val="22"/>
          <w:szCs w:val="22"/>
          <w:lang w:val="es-CO" w:eastAsia="en-US"/>
        </w:rPr>
        <w:t xml:space="preserve"> </w:t>
      </w:r>
      <w:r w:rsidRPr="00DA3534">
        <w:rPr>
          <w:rFonts w:ascii="Century Gothic" w:eastAsiaTheme="minorHAnsi" w:hAnsi="Century Gothic" w:cstheme="minorBidi"/>
          <w:sz w:val="22"/>
          <w:szCs w:val="22"/>
          <w:lang w:val="es-CO" w:eastAsia="en-US"/>
        </w:rPr>
        <w:t>del Viceminist</w:t>
      </w:r>
      <w:r w:rsidR="002A2C06">
        <w:rPr>
          <w:rFonts w:ascii="Century Gothic" w:eastAsiaTheme="minorHAnsi" w:hAnsi="Century Gothic" w:cstheme="minorBidi"/>
          <w:sz w:val="22"/>
          <w:szCs w:val="22"/>
          <w:lang w:val="es-CO" w:eastAsia="en-US"/>
        </w:rPr>
        <w:t xml:space="preserve">erio </w:t>
      </w:r>
      <w:r w:rsidRPr="00DA3534">
        <w:rPr>
          <w:rFonts w:ascii="Century Gothic" w:eastAsiaTheme="minorHAnsi" w:hAnsi="Century Gothic" w:cstheme="minorBidi"/>
          <w:sz w:val="22"/>
          <w:szCs w:val="22"/>
          <w:lang w:val="es-CO" w:eastAsia="en-US"/>
        </w:rPr>
        <w:t>de Desarrollo Rural</w:t>
      </w:r>
      <w:r w:rsidR="00C94D0D">
        <w:rPr>
          <w:rFonts w:ascii="Century Gothic" w:eastAsiaTheme="minorHAnsi" w:hAnsi="Century Gothic" w:cstheme="minorBidi"/>
          <w:sz w:val="22"/>
          <w:szCs w:val="22"/>
          <w:lang w:val="es-CO" w:eastAsia="en-US"/>
        </w:rPr>
        <w:t>, con cargo a la D</w:t>
      </w:r>
      <w:r w:rsidR="002A2C06" w:rsidRPr="002A2C06">
        <w:rPr>
          <w:rFonts w:ascii="Century Gothic" w:eastAsiaTheme="minorHAnsi" w:hAnsi="Century Gothic" w:cstheme="minorBidi"/>
          <w:sz w:val="22"/>
          <w:szCs w:val="22"/>
          <w:lang w:val="es-CO" w:eastAsia="en-US"/>
        </w:rPr>
        <w:t xml:space="preserve">irección de </w:t>
      </w:r>
      <w:r w:rsidR="00C94D0D">
        <w:rPr>
          <w:rFonts w:ascii="Century Gothic" w:eastAsiaTheme="minorHAnsi" w:hAnsi="Century Gothic" w:cstheme="minorBidi"/>
          <w:sz w:val="22"/>
          <w:szCs w:val="22"/>
          <w:lang w:val="es-CO" w:eastAsia="en-US"/>
        </w:rPr>
        <w:t>O</w:t>
      </w:r>
      <w:r w:rsidR="002A2C06" w:rsidRPr="002A2C06">
        <w:rPr>
          <w:rFonts w:ascii="Century Gothic" w:eastAsiaTheme="minorHAnsi" w:hAnsi="Century Gothic" w:cstheme="minorBidi"/>
          <w:sz w:val="22"/>
          <w:szCs w:val="22"/>
          <w:lang w:val="es-CO" w:eastAsia="en-US"/>
        </w:rPr>
        <w:t xml:space="preserve">rdenamiento </w:t>
      </w:r>
      <w:r w:rsidR="00C94D0D">
        <w:rPr>
          <w:rFonts w:ascii="Century Gothic" w:eastAsiaTheme="minorHAnsi" w:hAnsi="Century Gothic" w:cstheme="minorBidi"/>
          <w:sz w:val="22"/>
          <w:szCs w:val="22"/>
          <w:lang w:val="es-CO" w:eastAsia="en-US"/>
        </w:rPr>
        <w:t>S</w:t>
      </w:r>
      <w:r w:rsidR="002A2C06" w:rsidRPr="002A2C06">
        <w:rPr>
          <w:rFonts w:ascii="Century Gothic" w:eastAsiaTheme="minorHAnsi" w:hAnsi="Century Gothic" w:cstheme="minorBidi"/>
          <w:sz w:val="22"/>
          <w:szCs w:val="22"/>
          <w:lang w:val="es-CO" w:eastAsia="en-US"/>
        </w:rPr>
        <w:t xml:space="preserve">ocial de la </w:t>
      </w:r>
      <w:r w:rsidR="00C94D0D">
        <w:rPr>
          <w:rFonts w:ascii="Century Gothic" w:eastAsiaTheme="minorHAnsi" w:hAnsi="Century Gothic" w:cstheme="minorBidi"/>
          <w:sz w:val="22"/>
          <w:szCs w:val="22"/>
          <w:lang w:val="es-CO" w:eastAsia="en-US"/>
        </w:rPr>
        <w:t>P</w:t>
      </w:r>
      <w:r w:rsidR="002A2C06" w:rsidRPr="002A2C06">
        <w:rPr>
          <w:rFonts w:ascii="Century Gothic" w:eastAsiaTheme="minorHAnsi" w:hAnsi="Century Gothic" w:cstheme="minorBidi"/>
          <w:sz w:val="22"/>
          <w:szCs w:val="22"/>
          <w:lang w:val="es-CO" w:eastAsia="en-US"/>
        </w:rPr>
        <w:t>ropiedad</w:t>
      </w:r>
      <w:r w:rsidR="002A2C06">
        <w:rPr>
          <w:rFonts w:ascii="Century Gothic" w:eastAsiaTheme="minorHAnsi" w:hAnsi="Century Gothic" w:cstheme="minorBidi"/>
          <w:sz w:val="22"/>
          <w:szCs w:val="22"/>
          <w:lang w:val="es-CO" w:eastAsia="en-US"/>
        </w:rPr>
        <w:t xml:space="preserve"> </w:t>
      </w:r>
      <w:r w:rsidR="00C94D0D">
        <w:rPr>
          <w:rFonts w:ascii="Century Gothic" w:eastAsiaTheme="minorHAnsi" w:hAnsi="Century Gothic" w:cstheme="minorBidi"/>
          <w:sz w:val="22"/>
          <w:szCs w:val="22"/>
          <w:lang w:val="es-CO" w:eastAsia="en-US"/>
        </w:rPr>
        <w:t>R</w:t>
      </w:r>
      <w:r w:rsidR="002A2C06" w:rsidRPr="002A2C06">
        <w:rPr>
          <w:rFonts w:ascii="Century Gothic" w:eastAsiaTheme="minorHAnsi" w:hAnsi="Century Gothic" w:cstheme="minorBidi"/>
          <w:sz w:val="22"/>
          <w:szCs w:val="22"/>
          <w:lang w:val="es-CO" w:eastAsia="en-US"/>
        </w:rPr>
        <w:t xml:space="preserve">ural y </w:t>
      </w:r>
      <w:r w:rsidR="00C94D0D">
        <w:rPr>
          <w:rFonts w:ascii="Century Gothic" w:eastAsiaTheme="minorHAnsi" w:hAnsi="Century Gothic" w:cstheme="minorBidi"/>
          <w:sz w:val="22"/>
          <w:szCs w:val="22"/>
          <w:lang w:val="es-CO" w:eastAsia="en-US"/>
        </w:rPr>
        <w:t>U</w:t>
      </w:r>
      <w:r w:rsidR="002A2C06" w:rsidRPr="002A2C06">
        <w:rPr>
          <w:rFonts w:ascii="Century Gothic" w:eastAsiaTheme="minorHAnsi" w:hAnsi="Century Gothic" w:cstheme="minorBidi"/>
          <w:sz w:val="22"/>
          <w:szCs w:val="22"/>
          <w:lang w:val="es-CO" w:eastAsia="en-US"/>
        </w:rPr>
        <w:t xml:space="preserve">so </w:t>
      </w:r>
      <w:r w:rsidR="00C94D0D">
        <w:rPr>
          <w:rFonts w:ascii="Century Gothic" w:eastAsiaTheme="minorHAnsi" w:hAnsi="Century Gothic" w:cstheme="minorBidi"/>
          <w:sz w:val="22"/>
          <w:szCs w:val="22"/>
          <w:lang w:val="es-CO" w:eastAsia="en-US"/>
        </w:rPr>
        <w:t>P</w:t>
      </w:r>
      <w:r w:rsidR="002A2C06" w:rsidRPr="002A2C06">
        <w:rPr>
          <w:rFonts w:ascii="Century Gothic" w:eastAsiaTheme="minorHAnsi" w:hAnsi="Century Gothic" w:cstheme="minorBidi"/>
          <w:sz w:val="22"/>
          <w:szCs w:val="22"/>
          <w:lang w:val="es-CO" w:eastAsia="en-US"/>
        </w:rPr>
        <w:t xml:space="preserve">roductivo del </w:t>
      </w:r>
      <w:r w:rsidR="00C94D0D">
        <w:rPr>
          <w:rFonts w:ascii="Century Gothic" w:eastAsiaTheme="minorHAnsi" w:hAnsi="Century Gothic" w:cstheme="minorBidi"/>
          <w:sz w:val="22"/>
          <w:szCs w:val="22"/>
          <w:lang w:val="es-CO" w:eastAsia="en-US"/>
        </w:rPr>
        <w:t>S</w:t>
      </w:r>
      <w:r w:rsidR="002A2C06" w:rsidRPr="002A2C06">
        <w:rPr>
          <w:rFonts w:ascii="Century Gothic" w:eastAsiaTheme="minorHAnsi" w:hAnsi="Century Gothic" w:cstheme="minorBidi"/>
          <w:sz w:val="22"/>
          <w:szCs w:val="22"/>
          <w:lang w:val="es-CO" w:eastAsia="en-US"/>
        </w:rPr>
        <w:t>uelo</w:t>
      </w:r>
      <w:r w:rsidR="002A2C06">
        <w:rPr>
          <w:rFonts w:ascii="Century Gothic" w:eastAsiaTheme="minorHAnsi" w:hAnsi="Century Gothic" w:cstheme="minorBidi"/>
          <w:sz w:val="22"/>
          <w:szCs w:val="22"/>
          <w:lang w:val="es-CO" w:eastAsia="en-US"/>
        </w:rPr>
        <w:t>:</w:t>
      </w:r>
      <w:r w:rsidR="002A2C06" w:rsidRPr="002A2C06">
        <w:rPr>
          <w:rFonts w:ascii="Century Gothic" w:eastAsiaTheme="minorHAnsi" w:hAnsi="Century Gothic" w:cstheme="minorBidi"/>
          <w:sz w:val="22"/>
          <w:szCs w:val="22"/>
          <w:lang w:val="es-CO" w:eastAsia="en-US"/>
        </w:rPr>
        <w:t xml:space="preserve"> </w:t>
      </w:r>
      <w:r w:rsidRPr="00DA3534">
        <w:rPr>
          <w:rFonts w:ascii="Century Gothic" w:eastAsiaTheme="minorHAnsi" w:hAnsi="Century Gothic" w:cstheme="minorBidi"/>
          <w:sz w:val="22"/>
          <w:szCs w:val="22"/>
          <w:lang w:val="es-CO" w:eastAsia="en-US"/>
        </w:rPr>
        <w:t>“</w:t>
      </w:r>
      <w:r w:rsidRPr="00DA3534">
        <w:rPr>
          <w:rFonts w:ascii="Century Gothic" w:eastAsiaTheme="minorHAnsi" w:hAnsi="Century Gothic" w:cstheme="minorBidi"/>
          <w:i/>
          <w:sz w:val="22"/>
          <w:szCs w:val="22"/>
          <w:lang w:val="es-CO" w:eastAsia="en-US"/>
        </w:rPr>
        <w:t>Proponer e implementar las políticas sobre el ordenamiento social de la propiedad rural y el uso productivo del suelo siguiendo los lineamientos, criterios y recomendaciones dados por la Unidad de Planificación de Tierras Rurales, Adecuación de Tierras y Usos Agropecuarios - UPRA</w:t>
      </w:r>
      <w:r w:rsidRPr="00DA3534">
        <w:rPr>
          <w:rFonts w:ascii="Century Gothic" w:eastAsiaTheme="minorHAnsi" w:hAnsi="Century Gothic" w:cstheme="minorBidi"/>
          <w:sz w:val="22"/>
          <w:szCs w:val="22"/>
          <w:lang w:val="es-CO" w:eastAsia="en-US"/>
        </w:rPr>
        <w:t xml:space="preserve">.” </w:t>
      </w:r>
    </w:p>
    <w:p w14:paraId="0536A10B" w14:textId="0E5E414E" w:rsidR="00DA3534" w:rsidRPr="00DA3534" w:rsidRDefault="00DA3534" w:rsidP="00DA3534">
      <w:pPr>
        <w:spacing w:after="160" w:line="259" w:lineRule="auto"/>
        <w:jc w:val="both"/>
        <w:rPr>
          <w:rFonts w:ascii="Century Gothic" w:eastAsiaTheme="minorHAnsi" w:hAnsi="Century Gothic" w:cstheme="minorBidi"/>
          <w:sz w:val="22"/>
          <w:szCs w:val="22"/>
          <w:lang w:val="es-CO" w:eastAsia="en-US"/>
        </w:rPr>
      </w:pPr>
      <w:r w:rsidRPr="00DA3534">
        <w:rPr>
          <w:rFonts w:ascii="Century Gothic" w:eastAsiaTheme="minorHAnsi" w:hAnsi="Century Gothic" w:cstheme="minorBidi"/>
          <w:sz w:val="22"/>
          <w:szCs w:val="22"/>
          <w:lang w:val="es-CO" w:eastAsia="en-US"/>
        </w:rPr>
        <w:t xml:space="preserve">Que a su vez, el numeral 4 del artículo 13 del mismo </w:t>
      </w:r>
      <w:r w:rsidR="00C94D0D">
        <w:rPr>
          <w:rFonts w:ascii="Century Gothic" w:eastAsiaTheme="minorHAnsi" w:hAnsi="Century Gothic" w:cstheme="minorBidi"/>
          <w:sz w:val="22"/>
          <w:szCs w:val="22"/>
          <w:lang w:val="es-CO" w:eastAsia="en-US"/>
        </w:rPr>
        <w:t>D</w:t>
      </w:r>
      <w:r w:rsidRPr="00DA3534">
        <w:rPr>
          <w:rFonts w:ascii="Century Gothic" w:eastAsiaTheme="minorHAnsi" w:hAnsi="Century Gothic" w:cstheme="minorBidi"/>
          <w:sz w:val="22"/>
          <w:szCs w:val="22"/>
          <w:lang w:val="es-CO" w:eastAsia="en-US"/>
        </w:rPr>
        <w:t>ecreto menciona: “</w:t>
      </w:r>
      <w:r w:rsidRPr="00DA3534">
        <w:rPr>
          <w:rFonts w:ascii="Century Gothic" w:eastAsiaTheme="minorHAnsi" w:hAnsi="Century Gothic" w:cstheme="minorBidi"/>
          <w:i/>
          <w:sz w:val="22"/>
          <w:szCs w:val="22"/>
          <w:lang w:val="es-CO" w:eastAsia="en-US"/>
        </w:rPr>
        <w:t>Elaborar normas, instrument</w:t>
      </w:r>
      <w:r w:rsidR="002A2C06">
        <w:rPr>
          <w:rFonts w:ascii="Century Gothic" w:eastAsiaTheme="minorHAnsi" w:hAnsi="Century Gothic" w:cstheme="minorBidi"/>
          <w:i/>
          <w:sz w:val="22"/>
          <w:szCs w:val="22"/>
          <w:lang w:val="es-CO" w:eastAsia="en-US"/>
        </w:rPr>
        <w:t>o</w:t>
      </w:r>
      <w:r w:rsidRPr="00DA3534">
        <w:rPr>
          <w:rFonts w:ascii="Century Gothic" w:eastAsiaTheme="minorHAnsi" w:hAnsi="Century Gothic" w:cstheme="minorBidi"/>
          <w:i/>
          <w:sz w:val="22"/>
          <w:szCs w:val="22"/>
          <w:lang w:val="es-CO" w:eastAsia="en-US"/>
        </w:rPr>
        <w:t>s y procedimientos para la adecuación de tierras can fines agropecuarios, uso eficiente del suelo rural y el mercada de tierras rurales, de acuerdo con los lineamientos definidos por la Unidad de Planificación de Tierras Rurales, Adecuación de Tierras y Usos Agropecuarios - UPRA</w:t>
      </w:r>
      <w:r w:rsidRPr="00DA3534">
        <w:rPr>
          <w:rFonts w:ascii="Century Gothic" w:eastAsiaTheme="minorHAnsi" w:hAnsi="Century Gothic" w:cstheme="minorBidi"/>
          <w:sz w:val="22"/>
          <w:szCs w:val="22"/>
          <w:lang w:val="es-CO" w:eastAsia="en-US"/>
        </w:rPr>
        <w:t xml:space="preserve">.” </w:t>
      </w:r>
    </w:p>
    <w:p w14:paraId="2958AAC6" w14:textId="102C50DE" w:rsidR="00770782" w:rsidRDefault="00770782" w:rsidP="00770782">
      <w:pPr>
        <w:spacing w:after="160" w:line="259" w:lineRule="auto"/>
        <w:jc w:val="both"/>
        <w:rPr>
          <w:rFonts w:ascii="Century Gothic" w:eastAsiaTheme="minorHAnsi" w:hAnsi="Century Gothic" w:cstheme="minorBidi"/>
          <w:sz w:val="22"/>
          <w:szCs w:val="22"/>
          <w:lang w:val="es-CO" w:eastAsia="en-US"/>
        </w:rPr>
      </w:pPr>
      <w:r w:rsidRPr="00DA3534">
        <w:rPr>
          <w:rFonts w:ascii="Century Gothic" w:eastAsiaTheme="minorHAnsi" w:hAnsi="Century Gothic" w:cstheme="minorBidi"/>
          <w:sz w:val="22"/>
          <w:szCs w:val="22"/>
          <w:lang w:val="es-CO" w:eastAsia="en-US"/>
        </w:rPr>
        <w:t>Que la U</w:t>
      </w:r>
      <w:r w:rsidR="00F94B43">
        <w:rPr>
          <w:rFonts w:ascii="Century Gothic" w:eastAsiaTheme="minorHAnsi" w:hAnsi="Century Gothic" w:cstheme="minorBidi"/>
          <w:sz w:val="22"/>
          <w:szCs w:val="22"/>
          <w:lang w:val="es-CO" w:eastAsia="en-US"/>
        </w:rPr>
        <w:t>nidad de Planificación Rural Agropecuaria - U</w:t>
      </w:r>
      <w:r w:rsidRPr="00DA3534">
        <w:rPr>
          <w:rFonts w:ascii="Century Gothic" w:eastAsiaTheme="minorHAnsi" w:hAnsi="Century Gothic" w:cstheme="minorBidi"/>
          <w:sz w:val="22"/>
          <w:szCs w:val="22"/>
          <w:lang w:val="es-CO" w:eastAsia="en-US"/>
        </w:rPr>
        <w:t>PRA</w:t>
      </w:r>
      <w:r>
        <w:rPr>
          <w:rFonts w:ascii="Century Gothic" w:eastAsiaTheme="minorHAnsi" w:hAnsi="Century Gothic" w:cstheme="minorBidi"/>
          <w:sz w:val="22"/>
          <w:szCs w:val="22"/>
          <w:lang w:val="es-CO" w:eastAsia="en-US"/>
        </w:rPr>
        <w:t xml:space="preserve"> </w:t>
      </w:r>
      <w:r w:rsidRPr="00770782">
        <w:rPr>
          <w:rFonts w:ascii="Century Gothic" w:eastAsiaTheme="minorHAnsi" w:hAnsi="Century Gothic" w:cstheme="minorBidi"/>
          <w:sz w:val="22"/>
          <w:szCs w:val="22"/>
          <w:lang w:val="es-CO" w:eastAsia="en-US"/>
        </w:rPr>
        <w:t>tiene por objeto</w:t>
      </w:r>
      <w:r w:rsidR="00F94B43">
        <w:rPr>
          <w:rFonts w:ascii="Century Gothic" w:eastAsiaTheme="minorHAnsi" w:hAnsi="Century Gothic" w:cstheme="minorBidi"/>
          <w:sz w:val="22"/>
          <w:szCs w:val="22"/>
          <w:lang w:val="es-CO" w:eastAsia="en-US"/>
        </w:rPr>
        <w:t xml:space="preserve"> </w:t>
      </w:r>
      <w:r w:rsidR="00F94B43" w:rsidRPr="00DA3534">
        <w:rPr>
          <w:rFonts w:ascii="Century Gothic" w:eastAsiaTheme="minorHAnsi" w:hAnsi="Century Gothic" w:cstheme="minorBidi"/>
          <w:sz w:val="22"/>
          <w:szCs w:val="22"/>
          <w:lang w:val="es-CO" w:eastAsia="en-US"/>
        </w:rPr>
        <w:t>orientar la formulación y ejecución de políticas públicas para la planificación del ordenamiento productivo y del proceso de Adecuación de Tierras para promover el uso eficiente de los recursos suelo y agua, genera lineamientos, criterios e instrumentos basados en principios como la planeación y visión prospectiva, la gobernanza democrática, la sostenibilidad, la integralidad y el desarrollo territorial, que constituyen las bases para establecer parámetros</w:t>
      </w:r>
      <w:r w:rsidR="00F94B43" w:rsidRPr="00F94B43">
        <w:rPr>
          <w:rFonts w:ascii="Century Gothic" w:eastAsiaTheme="minorHAnsi" w:hAnsi="Century Gothic" w:cstheme="minorBidi"/>
          <w:sz w:val="22"/>
          <w:szCs w:val="22"/>
          <w:lang w:val="es-CO" w:eastAsia="en-US"/>
        </w:rPr>
        <w:t xml:space="preserve"> </w:t>
      </w:r>
      <w:r w:rsidR="00F94B43">
        <w:rPr>
          <w:rFonts w:ascii="Century Gothic" w:eastAsiaTheme="minorHAnsi" w:hAnsi="Century Gothic" w:cstheme="minorBidi"/>
          <w:sz w:val="22"/>
          <w:szCs w:val="22"/>
          <w:lang w:val="es-CO" w:eastAsia="en-US"/>
        </w:rPr>
        <w:t xml:space="preserve"> que permitan estructurar </w:t>
      </w:r>
      <w:r w:rsidR="00F94B43" w:rsidRPr="00DA3534">
        <w:rPr>
          <w:rFonts w:ascii="Century Gothic" w:eastAsiaTheme="minorHAnsi" w:hAnsi="Century Gothic" w:cstheme="minorBidi"/>
          <w:sz w:val="22"/>
          <w:szCs w:val="22"/>
          <w:lang w:val="es-CO" w:eastAsia="en-US"/>
        </w:rPr>
        <w:t>estudios técnicos in</w:t>
      </w:r>
      <w:r w:rsidR="00F94B43">
        <w:rPr>
          <w:rFonts w:ascii="Century Gothic" w:eastAsiaTheme="minorHAnsi" w:hAnsi="Century Gothic" w:cstheme="minorBidi"/>
          <w:sz w:val="22"/>
          <w:szCs w:val="22"/>
          <w:lang w:val="es-CO" w:eastAsia="en-US"/>
        </w:rPr>
        <w:t>tegrales.</w:t>
      </w:r>
    </w:p>
    <w:p w14:paraId="368A6D68" w14:textId="77777777" w:rsidR="00BA2110" w:rsidRDefault="002A2C06" w:rsidP="00BA2110">
      <w:pPr>
        <w:jc w:val="both"/>
        <w:rPr>
          <w:rFonts w:ascii="Century Gothic" w:eastAsiaTheme="minorHAnsi" w:hAnsi="Century Gothic" w:cstheme="minorBidi"/>
          <w:sz w:val="22"/>
          <w:szCs w:val="22"/>
          <w:lang w:val="es-CO" w:eastAsia="en-US"/>
        </w:rPr>
      </w:pPr>
      <w:r>
        <w:rPr>
          <w:rFonts w:ascii="Century Gothic" w:eastAsiaTheme="minorHAnsi" w:hAnsi="Century Gothic" w:cstheme="minorBidi"/>
          <w:sz w:val="22"/>
          <w:szCs w:val="22"/>
          <w:lang w:val="es-CO" w:eastAsia="en-US"/>
        </w:rPr>
        <w:t xml:space="preserve">Que teniendo en cuenta </w:t>
      </w:r>
      <w:r w:rsidR="00DA3534" w:rsidRPr="00DA3534">
        <w:rPr>
          <w:rFonts w:ascii="Century Gothic" w:eastAsiaTheme="minorHAnsi" w:hAnsi="Century Gothic" w:cstheme="minorBidi"/>
          <w:sz w:val="22"/>
          <w:szCs w:val="22"/>
          <w:lang w:val="es-CO" w:eastAsia="en-US"/>
        </w:rPr>
        <w:t xml:space="preserve">las gestiones a realizar dentro del marco de los principios fundamentales </w:t>
      </w:r>
      <w:r>
        <w:rPr>
          <w:rFonts w:ascii="Century Gothic" w:eastAsiaTheme="minorHAnsi" w:hAnsi="Century Gothic" w:cstheme="minorBidi"/>
          <w:sz w:val="22"/>
          <w:szCs w:val="22"/>
          <w:lang w:val="es-CO" w:eastAsia="en-US"/>
        </w:rPr>
        <w:t xml:space="preserve">en la generación de productos, </w:t>
      </w:r>
      <w:r w:rsidR="00C45932">
        <w:rPr>
          <w:rFonts w:ascii="Century Gothic" w:eastAsiaTheme="minorHAnsi" w:hAnsi="Century Gothic" w:cstheme="minorBidi"/>
          <w:sz w:val="22"/>
          <w:szCs w:val="22"/>
          <w:lang w:val="es-CO" w:eastAsia="en-US"/>
        </w:rPr>
        <w:t>ha</w:t>
      </w:r>
      <w:r w:rsidR="003C004F">
        <w:rPr>
          <w:rFonts w:ascii="Century Gothic" w:eastAsiaTheme="minorHAnsi" w:hAnsi="Century Gothic" w:cstheme="minorBidi"/>
          <w:sz w:val="22"/>
          <w:szCs w:val="22"/>
          <w:lang w:val="es-CO" w:eastAsia="en-US"/>
        </w:rPr>
        <w:t xml:space="preserve"> </w:t>
      </w:r>
      <w:r w:rsidR="00C45932">
        <w:rPr>
          <w:rFonts w:ascii="Century Gothic" w:eastAsiaTheme="minorHAnsi" w:hAnsi="Century Gothic" w:cstheme="minorBidi"/>
          <w:sz w:val="22"/>
          <w:szCs w:val="22"/>
          <w:lang w:val="es-CO" w:eastAsia="en-US"/>
        </w:rPr>
        <w:t xml:space="preserve">identificado </w:t>
      </w:r>
      <w:r w:rsidR="0045690D">
        <w:rPr>
          <w:rFonts w:ascii="Century Gothic" w:eastAsiaTheme="minorHAnsi" w:hAnsi="Century Gothic" w:cstheme="minorBidi"/>
          <w:sz w:val="22"/>
          <w:szCs w:val="22"/>
          <w:lang w:val="es-CO" w:eastAsia="en-US"/>
        </w:rPr>
        <w:t>los l</w:t>
      </w:r>
      <w:r w:rsidR="003C004F">
        <w:rPr>
          <w:rFonts w:ascii="Century Gothic" w:eastAsiaTheme="minorHAnsi" w:hAnsi="Century Gothic" w:cstheme="minorBidi"/>
          <w:sz w:val="22"/>
          <w:szCs w:val="22"/>
          <w:lang w:val="es-CO" w:eastAsia="en-US"/>
        </w:rPr>
        <w:t xml:space="preserve">ineamientos criterios e instrumentos que se deben tener en cuenta </w:t>
      </w:r>
      <w:r w:rsidR="00BA2110">
        <w:rPr>
          <w:rFonts w:ascii="Century Gothic" w:hAnsi="Century Gothic" w:cs="Arial"/>
          <w:bCs/>
          <w:sz w:val="22"/>
          <w:szCs w:val="22"/>
          <w:lang w:val="es-ES_tradnl"/>
        </w:rPr>
        <w:t xml:space="preserve">dentro de </w:t>
      </w:r>
      <w:r w:rsidR="00AA3DF1">
        <w:rPr>
          <w:rFonts w:ascii="Century Gothic" w:hAnsi="Century Gothic" w:cs="Arial"/>
          <w:bCs/>
          <w:sz w:val="22"/>
          <w:szCs w:val="22"/>
          <w:lang w:val="es-ES_tradnl"/>
        </w:rPr>
        <w:t>las etapas del proceso de Adecuación de Tierras</w:t>
      </w:r>
      <w:r w:rsidR="00AA3DF1">
        <w:rPr>
          <w:rFonts w:ascii="Century Gothic" w:eastAsiaTheme="minorHAnsi" w:hAnsi="Century Gothic" w:cstheme="minorBidi"/>
          <w:sz w:val="22"/>
          <w:szCs w:val="22"/>
          <w:lang w:val="es-CO" w:eastAsia="en-US"/>
        </w:rPr>
        <w:t xml:space="preserve"> </w:t>
      </w:r>
      <w:r w:rsidR="00BA2110">
        <w:rPr>
          <w:rFonts w:ascii="Century Gothic" w:eastAsiaTheme="minorHAnsi" w:hAnsi="Century Gothic" w:cstheme="minorBidi"/>
          <w:sz w:val="22"/>
          <w:szCs w:val="22"/>
          <w:lang w:val="es-CO" w:eastAsia="en-US"/>
        </w:rPr>
        <w:t xml:space="preserve">en </w:t>
      </w:r>
      <w:r w:rsidR="0039710B">
        <w:rPr>
          <w:rFonts w:ascii="Century Gothic" w:eastAsiaTheme="minorHAnsi" w:hAnsi="Century Gothic" w:cstheme="minorBidi"/>
          <w:sz w:val="22"/>
          <w:szCs w:val="22"/>
          <w:lang w:val="es-CO" w:eastAsia="en-US"/>
        </w:rPr>
        <w:t xml:space="preserve">distritos de adecuación de tierras de mediana y gran escala </w:t>
      </w:r>
      <w:r w:rsidR="003C004F">
        <w:rPr>
          <w:rFonts w:ascii="Century Gothic" w:eastAsiaTheme="minorHAnsi" w:hAnsi="Century Gothic" w:cstheme="minorBidi"/>
          <w:sz w:val="22"/>
          <w:szCs w:val="22"/>
          <w:lang w:val="es-CO" w:eastAsia="en-US"/>
        </w:rPr>
        <w:t>a nivel nacional</w:t>
      </w:r>
      <w:r w:rsidR="003D0E40">
        <w:rPr>
          <w:rFonts w:ascii="Century Gothic" w:eastAsiaTheme="minorHAnsi" w:hAnsi="Century Gothic" w:cstheme="minorBidi"/>
          <w:sz w:val="22"/>
          <w:szCs w:val="22"/>
          <w:lang w:val="es-CO" w:eastAsia="en-US"/>
        </w:rPr>
        <w:t>.</w:t>
      </w:r>
      <w:r w:rsidR="00BA2110">
        <w:rPr>
          <w:rFonts w:ascii="Century Gothic" w:eastAsiaTheme="minorHAnsi" w:hAnsi="Century Gothic" w:cstheme="minorBidi"/>
          <w:sz w:val="22"/>
          <w:szCs w:val="22"/>
          <w:lang w:val="es-CO" w:eastAsia="en-US"/>
        </w:rPr>
        <w:t xml:space="preserve"> </w:t>
      </w:r>
    </w:p>
    <w:p w14:paraId="42D17A9E" w14:textId="77777777" w:rsidR="00BA2110" w:rsidRDefault="00BA2110" w:rsidP="00BA2110">
      <w:pPr>
        <w:jc w:val="both"/>
        <w:rPr>
          <w:rFonts w:ascii="Century Gothic" w:hAnsi="Century Gothic" w:cs="Arial"/>
          <w:bCs/>
          <w:sz w:val="22"/>
          <w:szCs w:val="22"/>
          <w:highlight w:val="yellow"/>
          <w:lang w:val="es-CO"/>
        </w:rPr>
      </w:pPr>
    </w:p>
    <w:p w14:paraId="087D83F3" w14:textId="20D48555" w:rsidR="00BA2110" w:rsidRPr="00BA2110" w:rsidRDefault="00BA2110" w:rsidP="00BA2110">
      <w:pPr>
        <w:jc w:val="both"/>
        <w:rPr>
          <w:rFonts w:ascii="Century Gothic" w:hAnsi="Century Gothic" w:cs="Arial"/>
          <w:bCs/>
          <w:sz w:val="22"/>
          <w:szCs w:val="22"/>
          <w:lang w:val="es-ES_tradnl"/>
        </w:rPr>
      </w:pPr>
      <w:r w:rsidRPr="00BA2110">
        <w:rPr>
          <w:rFonts w:ascii="Century Gothic" w:hAnsi="Century Gothic" w:cs="Arial"/>
          <w:bCs/>
          <w:sz w:val="22"/>
          <w:szCs w:val="22"/>
          <w:lang w:val="es-ES_tradnl"/>
        </w:rPr>
        <w:t>Que la UPRA elabora la zonificación de áreas potenciales con fines de irrigación para proyectos de adecuación de tierras – ADT, que sirve como insumo para la toma de decisiones del Subsector.</w:t>
      </w:r>
    </w:p>
    <w:p w14:paraId="6D941FCB" w14:textId="77777777" w:rsidR="008E7920" w:rsidRPr="008E7920" w:rsidRDefault="008E7920" w:rsidP="008E7920">
      <w:pPr>
        <w:jc w:val="both"/>
        <w:rPr>
          <w:rFonts w:ascii="Century Gothic" w:eastAsiaTheme="minorHAnsi" w:hAnsi="Century Gothic" w:cstheme="minorBidi"/>
          <w:sz w:val="22"/>
          <w:szCs w:val="22"/>
          <w:lang w:val="es-CO" w:eastAsia="en-US"/>
        </w:rPr>
      </w:pPr>
    </w:p>
    <w:p w14:paraId="2114EAF1" w14:textId="191FA1EF" w:rsidR="00812F84" w:rsidRPr="008E7920" w:rsidRDefault="00770782" w:rsidP="008E7920">
      <w:pPr>
        <w:jc w:val="both"/>
        <w:rPr>
          <w:rFonts w:ascii="Century Gothic" w:eastAsiaTheme="minorHAnsi" w:hAnsi="Century Gothic" w:cstheme="minorBidi"/>
          <w:sz w:val="22"/>
          <w:szCs w:val="22"/>
          <w:lang w:val="es-CO" w:eastAsia="en-US"/>
        </w:rPr>
      </w:pPr>
      <w:r w:rsidRPr="008E7920">
        <w:rPr>
          <w:rFonts w:ascii="Century Gothic" w:eastAsiaTheme="minorHAnsi" w:hAnsi="Century Gothic" w:cstheme="minorBidi"/>
          <w:sz w:val="22"/>
          <w:szCs w:val="22"/>
          <w:lang w:val="es-CO" w:eastAsia="en-US"/>
        </w:rPr>
        <w:t>Que</w:t>
      </w:r>
      <w:r w:rsidR="000A693A" w:rsidRPr="008E7920">
        <w:rPr>
          <w:rFonts w:ascii="Century Gothic" w:eastAsiaTheme="minorHAnsi" w:hAnsi="Century Gothic" w:cstheme="minorBidi"/>
          <w:sz w:val="22"/>
          <w:szCs w:val="22"/>
          <w:lang w:val="es-CO" w:eastAsia="en-US"/>
        </w:rPr>
        <w:t xml:space="preserve"> a su vez, </w:t>
      </w:r>
      <w:r w:rsidR="00F94B43" w:rsidRPr="008E7920">
        <w:rPr>
          <w:rFonts w:ascii="Century Gothic" w:eastAsiaTheme="minorHAnsi" w:hAnsi="Century Gothic" w:cstheme="minorBidi"/>
          <w:sz w:val="22"/>
          <w:szCs w:val="22"/>
          <w:lang w:val="es-CO" w:eastAsia="en-US"/>
        </w:rPr>
        <w:t xml:space="preserve"> en el marco de la </w:t>
      </w:r>
      <w:r w:rsidRPr="008E7920">
        <w:rPr>
          <w:rFonts w:ascii="Century Gothic" w:eastAsiaTheme="minorHAnsi" w:hAnsi="Century Gothic" w:cstheme="minorBidi"/>
          <w:sz w:val="22"/>
          <w:szCs w:val="22"/>
          <w:lang w:val="es-CO" w:eastAsia="en-US"/>
        </w:rPr>
        <w:t>Resolución 128 del 26 de mayo de 2017 del Ministerio de Agricultura y Desarrollo Rural, “Por medio de la cual se adoptan las Bases para la Gestión del Territorio para usos agropecuarios y los Lineamientos de su estrategia de planificación sectorial agropecuaria”,</w:t>
      </w:r>
      <w:r w:rsidR="003D0E40" w:rsidRPr="008E7920">
        <w:rPr>
          <w:rFonts w:ascii="Century Gothic" w:eastAsiaTheme="minorHAnsi" w:hAnsi="Century Gothic" w:cstheme="minorBidi"/>
          <w:sz w:val="22"/>
          <w:szCs w:val="22"/>
          <w:lang w:val="es-CO" w:eastAsia="en-US"/>
        </w:rPr>
        <w:t xml:space="preserve"> </w:t>
      </w:r>
      <w:r w:rsidR="00812F84" w:rsidRPr="008E7920">
        <w:rPr>
          <w:rFonts w:ascii="Century Gothic" w:eastAsiaTheme="minorHAnsi" w:hAnsi="Century Gothic" w:cstheme="minorBidi"/>
          <w:sz w:val="22"/>
          <w:szCs w:val="22"/>
          <w:lang w:val="es-CO" w:eastAsia="en-US"/>
        </w:rPr>
        <w:t>se hac</w:t>
      </w:r>
      <w:r w:rsidR="00C45932" w:rsidRPr="008E7920">
        <w:rPr>
          <w:rFonts w:ascii="Century Gothic" w:eastAsiaTheme="minorHAnsi" w:hAnsi="Century Gothic" w:cstheme="minorBidi"/>
          <w:sz w:val="22"/>
          <w:szCs w:val="22"/>
          <w:lang w:val="es-CO" w:eastAsia="en-US"/>
        </w:rPr>
        <w:t>e necesaria la armonización de los</w:t>
      </w:r>
      <w:r w:rsidR="00812F84" w:rsidRPr="008E7920">
        <w:rPr>
          <w:rFonts w:ascii="Century Gothic" w:eastAsiaTheme="minorHAnsi" w:hAnsi="Century Gothic" w:cstheme="minorBidi"/>
          <w:sz w:val="22"/>
          <w:szCs w:val="22"/>
          <w:lang w:val="es-CO" w:eastAsia="en-US"/>
        </w:rPr>
        <w:t xml:space="preserve"> </w:t>
      </w:r>
      <w:r w:rsidR="00C45932" w:rsidRPr="008E7920">
        <w:rPr>
          <w:rFonts w:ascii="Century Gothic" w:eastAsiaTheme="minorHAnsi" w:hAnsi="Century Gothic" w:cstheme="minorBidi"/>
          <w:sz w:val="22"/>
          <w:szCs w:val="22"/>
          <w:lang w:val="es-CO" w:eastAsia="en-US"/>
        </w:rPr>
        <w:t>lineamientos</w:t>
      </w:r>
      <w:r w:rsidR="000A693A" w:rsidRPr="008E7920">
        <w:rPr>
          <w:rFonts w:ascii="Century Gothic" w:eastAsiaTheme="minorHAnsi" w:hAnsi="Century Gothic" w:cstheme="minorBidi"/>
          <w:sz w:val="22"/>
          <w:szCs w:val="22"/>
          <w:lang w:val="es-CO" w:eastAsia="en-US"/>
        </w:rPr>
        <w:t xml:space="preserve"> de adecuación de tierras</w:t>
      </w:r>
      <w:r w:rsidR="00DA3534" w:rsidRPr="008E7920">
        <w:rPr>
          <w:rFonts w:ascii="Century Gothic" w:eastAsiaTheme="minorHAnsi" w:hAnsi="Century Gothic" w:cstheme="minorBidi"/>
          <w:sz w:val="22"/>
          <w:szCs w:val="22"/>
          <w:lang w:val="es-CO" w:eastAsia="en-US"/>
        </w:rPr>
        <w:t xml:space="preserve"> elaboradas por UPRA</w:t>
      </w:r>
      <w:r w:rsidR="000A693A" w:rsidRPr="008E7920">
        <w:rPr>
          <w:rFonts w:ascii="Century Gothic" w:eastAsiaTheme="minorHAnsi" w:hAnsi="Century Gothic" w:cstheme="minorBidi"/>
          <w:sz w:val="22"/>
          <w:szCs w:val="22"/>
          <w:lang w:val="es-CO" w:eastAsia="en-US"/>
        </w:rPr>
        <w:t xml:space="preserve">, </w:t>
      </w:r>
      <w:r w:rsidR="007742D5" w:rsidRPr="008E7920">
        <w:rPr>
          <w:rFonts w:ascii="Century Gothic" w:eastAsiaTheme="minorHAnsi" w:hAnsi="Century Gothic" w:cstheme="minorBidi"/>
          <w:sz w:val="22"/>
          <w:szCs w:val="22"/>
          <w:lang w:val="es-CO" w:eastAsia="en-US"/>
        </w:rPr>
        <w:t xml:space="preserve">relacionados con </w:t>
      </w:r>
      <w:r w:rsidR="002A2C06" w:rsidRPr="008E7920">
        <w:rPr>
          <w:rFonts w:ascii="Century Gothic" w:eastAsiaTheme="minorHAnsi" w:hAnsi="Century Gothic" w:cstheme="minorBidi"/>
          <w:sz w:val="22"/>
          <w:szCs w:val="22"/>
          <w:lang w:val="es-CO" w:eastAsia="en-US"/>
        </w:rPr>
        <w:t>el proceso de Adecuación de Tierras</w:t>
      </w:r>
      <w:r w:rsidR="0039710B" w:rsidRPr="008E7920">
        <w:rPr>
          <w:rFonts w:ascii="Century Gothic" w:eastAsiaTheme="minorHAnsi" w:hAnsi="Century Gothic" w:cstheme="minorBidi"/>
          <w:sz w:val="22"/>
          <w:szCs w:val="22"/>
          <w:lang w:val="es-CO" w:eastAsia="en-US"/>
        </w:rPr>
        <w:t xml:space="preserve"> </w:t>
      </w:r>
      <w:r w:rsidR="000A693A" w:rsidRPr="008E7920">
        <w:rPr>
          <w:rFonts w:ascii="Century Gothic" w:eastAsiaTheme="minorHAnsi" w:hAnsi="Century Gothic" w:cstheme="minorBidi"/>
          <w:sz w:val="22"/>
          <w:szCs w:val="22"/>
          <w:lang w:val="es-CO" w:eastAsia="en-US"/>
        </w:rPr>
        <w:t>para proyectos y distritos de</w:t>
      </w:r>
      <w:r w:rsidR="0039710B" w:rsidRPr="008E7920">
        <w:rPr>
          <w:rFonts w:ascii="Century Gothic" w:eastAsiaTheme="minorHAnsi" w:hAnsi="Century Gothic" w:cstheme="minorBidi"/>
          <w:sz w:val="22"/>
          <w:szCs w:val="22"/>
          <w:lang w:val="es-CO" w:eastAsia="en-US"/>
        </w:rPr>
        <w:t xml:space="preserve"> mediana y gran escala.</w:t>
      </w:r>
    </w:p>
    <w:p w14:paraId="26508234" w14:textId="77777777" w:rsidR="00812F84" w:rsidRPr="008E7920" w:rsidRDefault="00812F84" w:rsidP="008E7920">
      <w:pPr>
        <w:jc w:val="both"/>
        <w:rPr>
          <w:rFonts w:ascii="Century Gothic" w:eastAsiaTheme="minorHAnsi" w:hAnsi="Century Gothic" w:cstheme="minorBidi"/>
          <w:sz w:val="22"/>
          <w:szCs w:val="22"/>
          <w:lang w:val="es-CO" w:eastAsia="en-US"/>
        </w:rPr>
      </w:pPr>
    </w:p>
    <w:p w14:paraId="4C835539" w14:textId="1C88165E" w:rsidR="003E24F3" w:rsidRDefault="003E24F3" w:rsidP="005953D4">
      <w:pPr>
        <w:shd w:val="clear" w:color="auto" w:fill="FFFFFF"/>
        <w:jc w:val="both"/>
        <w:rPr>
          <w:rFonts w:ascii="Century Gothic" w:hAnsi="Century Gothic" w:cs="Arial"/>
          <w:bCs/>
          <w:sz w:val="22"/>
          <w:szCs w:val="22"/>
          <w:lang w:val="es-ES_tradnl"/>
        </w:rPr>
      </w:pPr>
      <w:r w:rsidRPr="007E361E">
        <w:rPr>
          <w:rFonts w:ascii="Century Gothic" w:hAnsi="Century Gothic"/>
          <w:color w:val="000000" w:themeColor="text1"/>
          <w:sz w:val="22"/>
          <w:szCs w:val="22"/>
          <w:lang w:val="es-ES_tradnl"/>
        </w:rPr>
        <w:t>Que</w:t>
      </w:r>
      <w:r>
        <w:rPr>
          <w:rFonts w:ascii="Century Gothic" w:hAnsi="Century Gothic"/>
          <w:color w:val="000000" w:themeColor="text1"/>
          <w:sz w:val="22"/>
          <w:szCs w:val="22"/>
          <w:lang w:val="es-ES_tradnl"/>
        </w:rPr>
        <w:t xml:space="preserve"> con el propósito de </w:t>
      </w:r>
      <w:r w:rsidRPr="00897F00">
        <w:rPr>
          <w:rFonts w:ascii="Century Gothic" w:hAnsi="Century Gothic"/>
          <w:color w:val="000000" w:themeColor="text1"/>
          <w:sz w:val="22"/>
          <w:szCs w:val="22"/>
          <w:lang w:val="es-ES_tradnl"/>
        </w:rPr>
        <w:t xml:space="preserve">medir </w:t>
      </w:r>
      <w:r w:rsidR="002A2C06">
        <w:rPr>
          <w:rFonts w:ascii="Century Gothic" w:hAnsi="Century Gothic"/>
          <w:color w:val="000000" w:themeColor="text1"/>
          <w:sz w:val="22"/>
          <w:szCs w:val="22"/>
          <w:lang w:val="es-ES_tradnl"/>
        </w:rPr>
        <w:t>la utilización</w:t>
      </w:r>
      <w:r>
        <w:rPr>
          <w:rFonts w:ascii="Century Gothic" w:hAnsi="Century Gothic"/>
          <w:color w:val="000000" w:themeColor="text1"/>
          <w:sz w:val="22"/>
          <w:szCs w:val="22"/>
          <w:lang w:val="es-ES_tradnl"/>
        </w:rPr>
        <w:t xml:space="preserve"> y</w:t>
      </w:r>
      <w:r w:rsidR="002A2C06">
        <w:rPr>
          <w:rFonts w:ascii="Century Gothic" w:hAnsi="Century Gothic"/>
          <w:color w:val="000000" w:themeColor="text1"/>
          <w:sz w:val="22"/>
          <w:szCs w:val="22"/>
          <w:lang w:val="es-ES_tradnl"/>
        </w:rPr>
        <w:t xml:space="preserve"> aplicación de las Guías de </w:t>
      </w:r>
      <w:r w:rsidR="0039710B">
        <w:rPr>
          <w:rFonts w:ascii="Century Gothic" w:hAnsi="Century Gothic"/>
          <w:color w:val="000000" w:themeColor="text1"/>
          <w:sz w:val="22"/>
          <w:szCs w:val="22"/>
          <w:lang w:val="es-ES_tradnl"/>
        </w:rPr>
        <w:t>adecuación de tierras</w:t>
      </w:r>
      <w:r w:rsidR="003D0E40">
        <w:rPr>
          <w:rFonts w:ascii="Century Gothic" w:hAnsi="Century Gothic"/>
          <w:color w:val="000000" w:themeColor="text1"/>
          <w:sz w:val="22"/>
          <w:szCs w:val="22"/>
          <w:lang w:val="es-ES_tradnl"/>
        </w:rPr>
        <w:t>,</w:t>
      </w:r>
      <w:r w:rsidR="0039710B">
        <w:rPr>
          <w:rFonts w:ascii="Century Gothic" w:hAnsi="Century Gothic"/>
          <w:color w:val="000000" w:themeColor="text1"/>
          <w:sz w:val="22"/>
          <w:szCs w:val="22"/>
          <w:lang w:val="es-ES_tradnl"/>
        </w:rPr>
        <w:t xml:space="preserve"> </w:t>
      </w:r>
      <w:r w:rsidRPr="00CA714D">
        <w:rPr>
          <w:rFonts w:ascii="Century Gothic" w:hAnsi="Century Gothic"/>
          <w:color w:val="000000" w:themeColor="text1"/>
          <w:sz w:val="22"/>
          <w:szCs w:val="22"/>
          <w:lang w:val="es-ES_tradnl"/>
        </w:rPr>
        <w:t xml:space="preserve">se hace necesario </w:t>
      </w:r>
      <w:r w:rsidR="000A693A">
        <w:rPr>
          <w:rFonts w:ascii="Century Gothic" w:hAnsi="Century Gothic"/>
          <w:color w:val="000000" w:themeColor="text1"/>
          <w:sz w:val="22"/>
          <w:szCs w:val="22"/>
          <w:lang w:val="es-ES_tradnl"/>
        </w:rPr>
        <w:t xml:space="preserve">aplicarlas para todos los proyectos y distritos de adecuación de tierras y </w:t>
      </w:r>
      <w:r w:rsidRPr="00CA714D">
        <w:rPr>
          <w:rFonts w:ascii="Century Gothic" w:hAnsi="Century Gothic"/>
          <w:color w:val="000000" w:themeColor="text1"/>
          <w:sz w:val="22"/>
          <w:szCs w:val="22"/>
          <w:lang w:val="es-ES_tradnl"/>
        </w:rPr>
        <w:t>realizar el seguimien</w:t>
      </w:r>
      <w:r w:rsidR="000A693A">
        <w:rPr>
          <w:rFonts w:ascii="Century Gothic" w:hAnsi="Century Gothic"/>
          <w:color w:val="000000" w:themeColor="text1"/>
          <w:sz w:val="22"/>
          <w:szCs w:val="22"/>
          <w:lang w:val="es-ES_tradnl"/>
        </w:rPr>
        <w:t>to y evaluación correspondiente</w:t>
      </w:r>
      <w:r w:rsidRPr="007E361E">
        <w:rPr>
          <w:rFonts w:ascii="Century Gothic" w:hAnsi="Century Gothic"/>
          <w:color w:val="000000" w:themeColor="text1"/>
          <w:sz w:val="22"/>
          <w:szCs w:val="22"/>
          <w:lang w:val="es-ES_tradnl"/>
        </w:rPr>
        <w:t>.</w:t>
      </w:r>
    </w:p>
    <w:p w14:paraId="0D8BE56D" w14:textId="77777777" w:rsidR="003E24F3" w:rsidRDefault="003E24F3" w:rsidP="005953D4">
      <w:pPr>
        <w:shd w:val="clear" w:color="auto" w:fill="FFFFFF"/>
        <w:jc w:val="both"/>
        <w:rPr>
          <w:rFonts w:ascii="Century Gothic" w:hAnsi="Century Gothic" w:cs="Arial"/>
          <w:bCs/>
          <w:sz w:val="22"/>
          <w:szCs w:val="22"/>
          <w:lang w:val="es-ES_tradnl"/>
        </w:rPr>
      </w:pPr>
    </w:p>
    <w:p w14:paraId="5728529D" w14:textId="77777777" w:rsidR="002C0F00" w:rsidRPr="007E361E" w:rsidRDefault="002C0F00" w:rsidP="002F670B">
      <w:pPr>
        <w:shd w:val="clear" w:color="auto" w:fill="FFFFFF"/>
        <w:jc w:val="both"/>
        <w:rPr>
          <w:rFonts w:ascii="Century Gothic" w:hAnsi="Century Gothic" w:cs="Arial"/>
          <w:bCs/>
          <w:sz w:val="22"/>
          <w:szCs w:val="22"/>
          <w:lang w:val="es-ES_tradnl"/>
        </w:rPr>
      </w:pPr>
    </w:p>
    <w:p w14:paraId="4BFF40B6" w14:textId="77777777" w:rsidR="00863603" w:rsidRPr="007E361E" w:rsidRDefault="00863603" w:rsidP="002F670B">
      <w:pPr>
        <w:shd w:val="clear" w:color="auto" w:fill="FFFFFF"/>
        <w:jc w:val="both"/>
        <w:rPr>
          <w:rFonts w:ascii="Century Gothic" w:hAnsi="Century Gothic" w:cs="Arial"/>
          <w:bCs/>
          <w:sz w:val="22"/>
          <w:szCs w:val="22"/>
          <w:lang w:val="es-ES_tradnl"/>
        </w:rPr>
      </w:pPr>
    </w:p>
    <w:p w14:paraId="0DCFB6FD" w14:textId="54581CCD" w:rsidR="006D63BC" w:rsidRPr="007E361E" w:rsidRDefault="006D63BC" w:rsidP="00B72C6F">
      <w:pPr>
        <w:widowControl w:val="0"/>
        <w:jc w:val="both"/>
        <w:rPr>
          <w:rFonts w:ascii="Century Gothic" w:hAnsi="Century Gothic" w:cs="Arial"/>
          <w:sz w:val="22"/>
          <w:szCs w:val="22"/>
        </w:rPr>
      </w:pPr>
      <w:r w:rsidRPr="007E361E">
        <w:rPr>
          <w:rFonts w:ascii="Century Gothic" w:hAnsi="Century Gothic" w:cs="Arial"/>
          <w:sz w:val="22"/>
          <w:szCs w:val="22"/>
        </w:rPr>
        <w:t>Que</w:t>
      </w:r>
      <w:r w:rsidR="009C7B67" w:rsidRPr="007E361E">
        <w:rPr>
          <w:rFonts w:ascii="Century Gothic" w:hAnsi="Century Gothic" w:cs="Arial"/>
          <w:sz w:val="22"/>
          <w:szCs w:val="22"/>
        </w:rPr>
        <w:t>,</w:t>
      </w:r>
      <w:r w:rsidRPr="007E361E">
        <w:rPr>
          <w:rFonts w:ascii="Century Gothic" w:hAnsi="Century Gothic" w:cs="Arial"/>
          <w:sz w:val="22"/>
          <w:szCs w:val="22"/>
        </w:rPr>
        <w:t xml:space="preserve"> en mérito de lo expuesto, </w:t>
      </w:r>
    </w:p>
    <w:p w14:paraId="74ABCCC4" w14:textId="77777777" w:rsidR="006D63BC" w:rsidRPr="007E361E" w:rsidRDefault="006D63BC" w:rsidP="00B72C6F">
      <w:pPr>
        <w:widowControl w:val="0"/>
        <w:jc w:val="both"/>
        <w:rPr>
          <w:rFonts w:ascii="Century Gothic" w:hAnsi="Century Gothic" w:cs="Arial"/>
          <w:sz w:val="22"/>
          <w:szCs w:val="22"/>
        </w:rPr>
      </w:pPr>
    </w:p>
    <w:p w14:paraId="7DDB78A1" w14:textId="77777777" w:rsidR="00987C99" w:rsidRPr="007E361E" w:rsidRDefault="00987C99" w:rsidP="00B72C6F">
      <w:pPr>
        <w:widowControl w:val="0"/>
        <w:jc w:val="center"/>
        <w:rPr>
          <w:rFonts w:ascii="Century Gothic" w:hAnsi="Century Gothic" w:cs="Arial"/>
          <w:b/>
          <w:sz w:val="22"/>
          <w:szCs w:val="22"/>
          <w:lang w:val="es-MX"/>
        </w:rPr>
      </w:pPr>
    </w:p>
    <w:p w14:paraId="67AFBB63" w14:textId="77777777" w:rsidR="006D63BC" w:rsidRDefault="006D63BC" w:rsidP="00B72C6F">
      <w:pPr>
        <w:widowControl w:val="0"/>
        <w:jc w:val="center"/>
        <w:rPr>
          <w:rFonts w:ascii="Century Gothic" w:hAnsi="Century Gothic" w:cs="Arial"/>
          <w:b/>
          <w:sz w:val="22"/>
          <w:szCs w:val="22"/>
          <w:lang w:val="es-MX"/>
        </w:rPr>
      </w:pPr>
      <w:r w:rsidRPr="007E361E">
        <w:rPr>
          <w:rFonts w:ascii="Century Gothic" w:hAnsi="Century Gothic" w:cs="Arial"/>
          <w:b/>
          <w:sz w:val="22"/>
          <w:szCs w:val="22"/>
          <w:lang w:val="es-MX"/>
        </w:rPr>
        <w:t>RESUELVE</w:t>
      </w:r>
    </w:p>
    <w:p w14:paraId="1677462F" w14:textId="7036E3A9" w:rsidR="00906358" w:rsidRDefault="00906358" w:rsidP="00B72C6F">
      <w:pPr>
        <w:widowControl w:val="0"/>
        <w:jc w:val="center"/>
        <w:rPr>
          <w:rFonts w:ascii="Century Gothic" w:hAnsi="Century Gothic" w:cs="Arial"/>
          <w:b/>
          <w:sz w:val="22"/>
          <w:szCs w:val="22"/>
          <w:lang w:val="es-MX"/>
        </w:rPr>
      </w:pPr>
    </w:p>
    <w:p w14:paraId="04C8BD90" w14:textId="3A3733F7" w:rsidR="00686AB9" w:rsidRDefault="00686AB9" w:rsidP="00B72C6F">
      <w:pPr>
        <w:widowControl w:val="0"/>
        <w:jc w:val="center"/>
        <w:rPr>
          <w:rFonts w:ascii="Century Gothic" w:hAnsi="Century Gothic" w:cs="Arial"/>
          <w:b/>
          <w:sz w:val="22"/>
          <w:szCs w:val="22"/>
          <w:lang w:val="es-MX"/>
        </w:rPr>
      </w:pPr>
    </w:p>
    <w:p w14:paraId="211C34FC" w14:textId="77777777" w:rsidR="00686AB9" w:rsidRPr="007E361E" w:rsidRDefault="00686AB9" w:rsidP="00B72C6F">
      <w:pPr>
        <w:widowControl w:val="0"/>
        <w:jc w:val="center"/>
        <w:rPr>
          <w:rFonts w:ascii="Century Gothic" w:hAnsi="Century Gothic" w:cs="Arial"/>
          <w:b/>
          <w:sz w:val="22"/>
          <w:szCs w:val="22"/>
          <w:lang w:val="es-MX"/>
        </w:rPr>
      </w:pPr>
    </w:p>
    <w:p w14:paraId="7E618854" w14:textId="58DA9352" w:rsidR="002A2C06" w:rsidRDefault="001932C4" w:rsidP="00AD0B15">
      <w:pPr>
        <w:jc w:val="both"/>
        <w:rPr>
          <w:rFonts w:ascii="Century Gothic" w:hAnsi="Century Gothic" w:cs="Arial"/>
          <w:bCs/>
          <w:sz w:val="22"/>
          <w:szCs w:val="22"/>
          <w:lang w:val="es-ES_tradnl"/>
        </w:rPr>
      </w:pPr>
      <w:r w:rsidRPr="007E361E">
        <w:rPr>
          <w:rFonts w:ascii="Century Gothic" w:hAnsi="Century Gothic" w:cs="Arial"/>
          <w:b/>
          <w:bCs/>
          <w:sz w:val="22"/>
          <w:szCs w:val="22"/>
          <w:lang w:val="es-ES_tradnl"/>
        </w:rPr>
        <w:t xml:space="preserve">ARTÍCULO </w:t>
      </w:r>
      <w:r w:rsidR="00EB1E07">
        <w:rPr>
          <w:rFonts w:ascii="Century Gothic" w:hAnsi="Century Gothic" w:cs="Arial"/>
          <w:b/>
          <w:bCs/>
          <w:sz w:val="22"/>
          <w:szCs w:val="22"/>
          <w:lang w:val="es-ES_tradnl"/>
        </w:rPr>
        <w:t>1</w:t>
      </w:r>
      <w:r w:rsidR="00A67F56" w:rsidRPr="007E361E">
        <w:rPr>
          <w:rFonts w:ascii="Century Gothic" w:hAnsi="Century Gothic" w:cs="Arial"/>
          <w:b/>
          <w:bCs/>
          <w:sz w:val="22"/>
          <w:szCs w:val="22"/>
          <w:lang w:val="es-ES_tradnl"/>
        </w:rPr>
        <w:t>.</w:t>
      </w:r>
      <w:r w:rsidR="00EE38C2">
        <w:rPr>
          <w:rFonts w:ascii="Century Gothic" w:hAnsi="Century Gothic" w:cs="Arial"/>
          <w:b/>
          <w:bCs/>
          <w:sz w:val="22"/>
          <w:szCs w:val="22"/>
          <w:lang w:val="es-ES_tradnl"/>
        </w:rPr>
        <w:t xml:space="preserve"> OBJETO. </w:t>
      </w:r>
      <w:r w:rsidR="00A67F56" w:rsidRPr="007E361E">
        <w:rPr>
          <w:rFonts w:ascii="Century Gothic" w:hAnsi="Century Gothic" w:cs="Arial"/>
          <w:b/>
          <w:bCs/>
          <w:sz w:val="22"/>
          <w:szCs w:val="22"/>
          <w:lang w:val="es-ES_tradnl"/>
        </w:rPr>
        <w:t xml:space="preserve"> </w:t>
      </w:r>
      <w:r w:rsidR="008E32E2" w:rsidRPr="007E361E">
        <w:rPr>
          <w:rFonts w:ascii="Century Gothic" w:hAnsi="Century Gothic" w:cs="Arial"/>
          <w:bCs/>
          <w:sz w:val="22"/>
          <w:szCs w:val="22"/>
          <w:lang w:val="es-ES_tradnl"/>
        </w:rPr>
        <w:t>Adóptese</w:t>
      </w:r>
      <w:r w:rsidR="00C45932">
        <w:rPr>
          <w:rFonts w:ascii="Century Gothic" w:hAnsi="Century Gothic" w:cs="Arial"/>
          <w:bCs/>
          <w:sz w:val="22"/>
          <w:szCs w:val="22"/>
          <w:lang w:val="es-ES_tradnl"/>
        </w:rPr>
        <w:t xml:space="preserve"> </w:t>
      </w:r>
      <w:r w:rsidR="008E32E2" w:rsidRPr="007E361E">
        <w:rPr>
          <w:rFonts w:ascii="Century Gothic" w:hAnsi="Century Gothic" w:cs="Arial"/>
          <w:bCs/>
          <w:sz w:val="22"/>
          <w:szCs w:val="22"/>
          <w:lang w:val="es-ES_tradnl"/>
        </w:rPr>
        <w:t>l</w:t>
      </w:r>
      <w:r w:rsidR="000A693A">
        <w:rPr>
          <w:rFonts w:ascii="Century Gothic" w:hAnsi="Century Gothic" w:cs="Arial"/>
          <w:bCs/>
          <w:sz w:val="22"/>
          <w:szCs w:val="22"/>
          <w:lang w:val="es-ES_tradnl"/>
        </w:rPr>
        <w:t>o</w:t>
      </w:r>
      <w:r w:rsidR="008E32E2" w:rsidRPr="007E361E">
        <w:rPr>
          <w:rFonts w:ascii="Century Gothic" w:hAnsi="Century Gothic" w:cs="Arial"/>
          <w:bCs/>
          <w:sz w:val="22"/>
          <w:szCs w:val="22"/>
          <w:lang w:val="es-ES_tradnl"/>
        </w:rPr>
        <w:t xml:space="preserve">s </w:t>
      </w:r>
      <w:r w:rsidR="00A5290E">
        <w:rPr>
          <w:rFonts w:ascii="Century Gothic" w:hAnsi="Century Gothic" w:cs="Arial"/>
          <w:bCs/>
          <w:sz w:val="22"/>
          <w:szCs w:val="22"/>
          <w:lang w:val="es-ES_tradnl"/>
        </w:rPr>
        <w:t>l</w:t>
      </w:r>
      <w:r w:rsidR="00EE38C2">
        <w:rPr>
          <w:rFonts w:ascii="Century Gothic" w:hAnsi="Century Gothic" w:cs="Arial"/>
          <w:bCs/>
          <w:sz w:val="22"/>
          <w:szCs w:val="22"/>
          <w:lang w:val="es-ES_tradnl"/>
        </w:rPr>
        <w:t>ineamientos</w:t>
      </w:r>
      <w:r w:rsidR="009D1C72">
        <w:rPr>
          <w:rFonts w:ascii="Century Gothic" w:hAnsi="Century Gothic" w:cs="Arial"/>
          <w:bCs/>
          <w:sz w:val="22"/>
          <w:szCs w:val="22"/>
          <w:lang w:val="es-ES_tradnl"/>
        </w:rPr>
        <w:t>,</w:t>
      </w:r>
      <w:r w:rsidR="00EE38C2">
        <w:rPr>
          <w:rFonts w:ascii="Century Gothic" w:hAnsi="Century Gothic" w:cs="Arial"/>
          <w:bCs/>
          <w:sz w:val="22"/>
          <w:szCs w:val="22"/>
          <w:lang w:val="es-ES_tradnl"/>
        </w:rPr>
        <w:t xml:space="preserve"> </w:t>
      </w:r>
      <w:r w:rsidR="009D1C72">
        <w:rPr>
          <w:rFonts w:ascii="Century Gothic" w:hAnsi="Century Gothic" w:cs="Arial"/>
          <w:bCs/>
          <w:sz w:val="22"/>
          <w:szCs w:val="22"/>
          <w:lang w:val="es-ES_tradnl"/>
        </w:rPr>
        <w:t xml:space="preserve">criterios </w:t>
      </w:r>
      <w:r w:rsidR="00EE38C2">
        <w:rPr>
          <w:rFonts w:ascii="Century Gothic" w:hAnsi="Century Gothic" w:cs="Arial"/>
          <w:bCs/>
          <w:sz w:val="22"/>
          <w:szCs w:val="22"/>
          <w:lang w:val="es-ES_tradnl"/>
        </w:rPr>
        <w:t xml:space="preserve">e </w:t>
      </w:r>
      <w:r w:rsidR="009D1C72">
        <w:rPr>
          <w:rFonts w:ascii="Century Gothic" w:hAnsi="Century Gothic" w:cs="Arial"/>
          <w:bCs/>
          <w:sz w:val="22"/>
          <w:szCs w:val="22"/>
          <w:lang w:val="es-ES_tradnl"/>
        </w:rPr>
        <w:t>i</w:t>
      </w:r>
      <w:r w:rsidR="00EE38C2">
        <w:rPr>
          <w:rFonts w:ascii="Century Gothic" w:hAnsi="Century Gothic" w:cs="Arial"/>
          <w:bCs/>
          <w:sz w:val="22"/>
          <w:szCs w:val="22"/>
          <w:lang w:val="es-ES_tradnl"/>
        </w:rPr>
        <w:t>nstrumentos para la</w:t>
      </w:r>
      <w:r w:rsidR="002A2C06">
        <w:rPr>
          <w:rFonts w:ascii="Century Gothic" w:hAnsi="Century Gothic" w:cs="Arial"/>
          <w:bCs/>
          <w:sz w:val="22"/>
          <w:szCs w:val="22"/>
          <w:lang w:val="es-ES_tradnl"/>
        </w:rPr>
        <w:t>s</w:t>
      </w:r>
      <w:r w:rsidR="00A00E43">
        <w:rPr>
          <w:rFonts w:ascii="Century Gothic" w:hAnsi="Century Gothic" w:cs="Arial"/>
          <w:bCs/>
          <w:sz w:val="22"/>
          <w:szCs w:val="22"/>
          <w:lang w:val="es-ES_tradnl"/>
        </w:rPr>
        <w:t xml:space="preserve"> e</w:t>
      </w:r>
      <w:r w:rsidR="00EE38C2">
        <w:rPr>
          <w:rFonts w:ascii="Century Gothic" w:hAnsi="Century Gothic" w:cs="Arial"/>
          <w:bCs/>
          <w:sz w:val="22"/>
          <w:szCs w:val="22"/>
          <w:lang w:val="es-ES_tradnl"/>
        </w:rPr>
        <w:t>tapa</w:t>
      </w:r>
      <w:r w:rsidR="002A2C06">
        <w:rPr>
          <w:rFonts w:ascii="Century Gothic" w:hAnsi="Century Gothic" w:cs="Arial"/>
          <w:bCs/>
          <w:sz w:val="22"/>
          <w:szCs w:val="22"/>
          <w:lang w:val="es-ES_tradnl"/>
        </w:rPr>
        <w:t>s</w:t>
      </w:r>
      <w:r w:rsidR="00EE38C2">
        <w:rPr>
          <w:rFonts w:ascii="Century Gothic" w:hAnsi="Century Gothic" w:cs="Arial"/>
          <w:bCs/>
          <w:sz w:val="22"/>
          <w:szCs w:val="22"/>
          <w:lang w:val="es-ES_tradnl"/>
        </w:rPr>
        <w:t xml:space="preserve"> de</w:t>
      </w:r>
      <w:r w:rsidR="002A2C06">
        <w:rPr>
          <w:rFonts w:ascii="Century Gothic" w:hAnsi="Century Gothic" w:cs="Arial"/>
          <w:bCs/>
          <w:sz w:val="22"/>
          <w:szCs w:val="22"/>
          <w:lang w:val="es-ES_tradnl"/>
        </w:rPr>
        <w:t>l proceso de</w:t>
      </w:r>
      <w:r w:rsidR="00EE38C2">
        <w:rPr>
          <w:rFonts w:ascii="Century Gothic" w:hAnsi="Century Gothic" w:cs="Arial"/>
          <w:bCs/>
          <w:sz w:val="22"/>
          <w:szCs w:val="22"/>
          <w:lang w:val="es-ES_tradnl"/>
        </w:rPr>
        <w:t xml:space="preserve"> Adecuación de Tierras</w:t>
      </w:r>
      <w:r w:rsidR="00A00E43">
        <w:rPr>
          <w:rFonts w:ascii="Century Gothic" w:hAnsi="Century Gothic" w:cs="Arial"/>
          <w:bCs/>
          <w:sz w:val="22"/>
          <w:szCs w:val="22"/>
          <w:lang w:val="es-ES_tradnl"/>
        </w:rPr>
        <w:t xml:space="preserve">, </w:t>
      </w:r>
      <w:r w:rsidR="00EE38C2">
        <w:rPr>
          <w:rFonts w:ascii="Century Gothic" w:hAnsi="Century Gothic" w:cs="Arial"/>
          <w:bCs/>
          <w:sz w:val="22"/>
          <w:szCs w:val="22"/>
          <w:lang w:val="es-ES_tradnl"/>
        </w:rPr>
        <w:t xml:space="preserve">elaborados por la </w:t>
      </w:r>
      <w:r w:rsidR="00EE38C2" w:rsidRPr="007E361E">
        <w:rPr>
          <w:rFonts w:ascii="Century Gothic" w:hAnsi="Century Gothic" w:cs="Arial"/>
          <w:bCs/>
          <w:sz w:val="22"/>
          <w:szCs w:val="22"/>
          <w:lang w:val="es-ES_tradnl"/>
        </w:rPr>
        <w:t>Unidad de Planificación Rural Agropecuaria – UPRA</w:t>
      </w:r>
      <w:r w:rsidR="00EE38C2">
        <w:rPr>
          <w:rFonts w:ascii="Century Gothic" w:hAnsi="Century Gothic" w:cs="Arial"/>
          <w:bCs/>
          <w:sz w:val="22"/>
          <w:szCs w:val="22"/>
          <w:lang w:val="es-ES_tradnl"/>
        </w:rPr>
        <w:t xml:space="preserve">, </w:t>
      </w:r>
      <w:r w:rsidR="00A00E43">
        <w:rPr>
          <w:rFonts w:ascii="Century Gothic" w:hAnsi="Century Gothic" w:cs="Arial"/>
          <w:bCs/>
          <w:sz w:val="22"/>
          <w:szCs w:val="22"/>
          <w:lang w:val="es-ES_tradnl"/>
        </w:rPr>
        <w:t xml:space="preserve">y compilados </w:t>
      </w:r>
      <w:r w:rsidR="00EE38C2">
        <w:rPr>
          <w:rFonts w:ascii="Century Gothic" w:hAnsi="Century Gothic" w:cs="Arial"/>
          <w:bCs/>
          <w:sz w:val="22"/>
          <w:szCs w:val="22"/>
          <w:lang w:val="es-ES_tradnl"/>
        </w:rPr>
        <w:t xml:space="preserve">en las  guías de </w:t>
      </w:r>
      <w:proofErr w:type="spellStart"/>
      <w:r w:rsidR="00EE38C2">
        <w:rPr>
          <w:rFonts w:ascii="Century Gothic" w:hAnsi="Century Gothic" w:cs="Arial"/>
          <w:bCs/>
          <w:sz w:val="22"/>
          <w:szCs w:val="22"/>
          <w:lang w:val="es-ES_tradnl"/>
        </w:rPr>
        <w:t>preinversión</w:t>
      </w:r>
      <w:proofErr w:type="spellEnd"/>
      <w:r w:rsidR="002A2C06">
        <w:rPr>
          <w:rFonts w:ascii="Century Gothic" w:hAnsi="Century Gothic" w:cs="Arial"/>
          <w:bCs/>
          <w:sz w:val="22"/>
          <w:szCs w:val="22"/>
          <w:lang w:val="es-ES_tradnl"/>
        </w:rPr>
        <w:t xml:space="preserve">, </w:t>
      </w:r>
      <w:r w:rsidR="002A2C06" w:rsidRPr="002A2C06">
        <w:rPr>
          <w:rFonts w:ascii="Century Gothic" w:hAnsi="Century Gothic" w:cs="Arial"/>
          <w:bCs/>
          <w:sz w:val="22"/>
          <w:szCs w:val="22"/>
          <w:lang w:val="es-ES_tradnl"/>
        </w:rPr>
        <w:t>inversión</w:t>
      </w:r>
      <w:r w:rsidR="002A2C06">
        <w:rPr>
          <w:rFonts w:ascii="Century Gothic" w:hAnsi="Century Gothic" w:cs="Arial"/>
          <w:bCs/>
          <w:sz w:val="22"/>
          <w:szCs w:val="22"/>
          <w:lang w:val="es-ES_tradnl"/>
        </w:rPr>
        <w:t>,</w:t>
      </w:r>
      <w:r w:rsidR="002A2C06" w:rsidRPr="002A2C06">
        <w:rPr>
          <w:rFonts w:ascii="Century Gothic" w:hAnsi="Century Gothic" w:cs="Arial"/>
          <w:bCs/>
          <w:sz w:val="22"/>
          <w:szCs w:val="22"/>
          <w:lang w:val="es-ES_tradnl"/>
        </w:rPr>
        <w:t xml:space="preserve"> administración, operación, mantenimiento y manejo integral (AOMMI); </w:t>
      </w:r>
      <w:r w:rsidR="000A693A" w:rsidRPr="000A693A">
        <w:rPr>
          <w:rFonts w:ascii="Century Gothic" w:hAnsi="Century Gothic" w:cs="Arial"/>
          <w:bCs/>
          <w:sz w:val="22"/>
          <w:szCs w:val="22"/>
          <w:lang w:val="es-ES_tradnl"/>
        </w:rPr>
        <w:t xml:space="preserve"> y seguimiento, control, monitoreo y evaluación ex post de programas y proyectos de adecuación de tierras de mediana y gran escala</w:t>
      </w:r>
      <w:r w:rsidR="00A00E43">
        <w:rPr>
          <w:rFonts w:ascii="Century Gothic" w:hAnsi="Century Gothic" w:cs="Arial"/>
          <w:bCs/>
          <w:sz w:val="22"/>
          <w:szCs w:val="22"/>
          <w:lang w:val="es-ES_tradnl"/>
        </w:rPr>
        <w:t>,</w:t>
      </w:r>
      <w:r w:rsidR="00A00E43" w:rsidRPr="00A00E43">
        <w:rPr>
          <w:rFonts w:ascii="Century Gothic" w:hAnsi="Century Gothic" w:cs="Arial"/>
          <w:bCs/>
          <w:sz w:val="22"/>
          <w:szCs w:val="22"/>
          <w:lang w:val="es-ES_tradnl"/>
        </w:rPr>
        <w:t xml:space="preserve"> </w:t>
      </w:r>
      <w:r w:rsidR="008E32E2" w:rsidRPr="007E361E">
        <w:rPr>
          <w:rFonts w:ascii="Century Gothic" w:hAnsi="Century Gothic" w:cs="Arial"/>
          <w:bCs/>
          <w:sz w:val="22"/>
          <w:szCs w:val="22"/>
          <w:lang w:val="es-ES_tradnl"/>
        </w:rPr>
        <w:t>contenidos en l</w:t>
      </w:r>
      <w:r w:rsidR="002A2C06">
        <w:rPr>
          <w:rFonts w:ascii="Century Gothic" w:hAnsi="Century Gothic" w:cs="Arial"/>
          <w:bCs/>
          <w:sz w:val="22"/>
          <w:szCs w:val="22"/>
          <w:lang w:val="es-ES_tradnl"/>
        </w:rPr>
        <w:t>os</w:t>
      </w:r>
      <w:r w:rsidR="008E32E2" w:rsidRPr="007E361E">
        <w:rPr>
          <w:rFonts w:ascii="Century Gothic" w:hAnsi="Century Gothic" w:cs="Arial"/>
          <w:bCs/>
          <w:sz w:val="22"/>
          <w:szCs w:val="22"/>
          <w:lang w:val="es-ES_tradnl"/>
        </w:rPr>
        <w:t xml:space="preserve"> documento</w:t>
      </w:r>
      <w:r w:rsidR="002A2C06">
        <w:rPr>
          <w:rFonts w:ascii="Century Gothic" w:hAnsi="Century Gothic" w:cs="Arial"/>
          <w:bCs/>
          <w:sz w:val="22"/>
          <w:szCs w:val="22"/>
          <w:lang w:val="es-ES_tradnl"/>
        </w:rPr>
        <w:t>s</w:t>
      </w:r>
      <w:r w:rsidR="008E32E2" w:rsidRPr="007E361E">
        <w:rPr>
          <w:rFonts w:ascii="Century Gothic" w:hAnsi="Century Gothic" w:cs="Arial"/>
          <w:bCs/>
          <w:sz w:val="22"/>
          <w:szCs w:val="22"/>
          <w:lang w:val="es-ES_tradnl"/>
        </w:rPr>
        <w:t xml:space="preserve"> anexo</w:t>
      </w:r>
      <w:r w:rsidR="002A2C06">
        <w:rPr>
          <w:rFonts w:ascii="Century Gothic" w:hAnsi="Century Gothic" w:cs="Arial"/>
          <w:bCs/>
          <w:sz w:val="22"/>
          <w:szCs w:val="22"/>
          <w:lang w:val="es-ES_tradnl"/>
        </w:rPr>
        <w:t>s</w:t>
      </w:r>
      <w:r w:rsidR="008E32E2" w:rsidRPr="007E361E">
        <w:rPr>
          <w:rFonts w:ascii="Century Gothic" w:hAnsi="Century Gothic" w:cs="Arial"/>
          <w:bCs/>
          <w:sz w:val="22"/>
          <w:szCs w:val="22"/>
          <w:lang w:val="es-ES_tradnl"/>
        </w:rPr>
        <w:t xml:space="preserve"> que hace</w:t>
      </w:r>
      <w:r w:rsidR="005B45C5">
        <w:rPr>
          <w:rFonts w:ascii="Century Gothic" w:hAnsi="Century Gothic" w:cs="Arial"/>
          <w:bCs/>
          <w:sz w:val="22"/>
          <w:szCs w:val="22"/>
          <w:lang w:val="es-ES_tradnl"/>
        </w:rPr>
        <w:t>n</w:t>
      </w:r>
      <w:r w:rsidR="008E32E2" w:rsidRPr="007E361E">
        <w:rPr>
          <w:rFonts w:ascii="Century Gothic" w:hAnsi="Century Gothic" w:cs="Arial"/>
          <w:bCs/>
          <w:sz w:val="22"/>
          <w:szCs w:val="22"/>
          <w:lang w:val="es-ES_tradnl"/>
        </w:rPr>
        <w:t xml:space="preserve"> parte integral del presente acto administrativo</w:t>
      </w:r>
      <w:r w:rsidR="00EE38C2">
        <w:rPr>
          <w:rFonts w:ascii="Century Gothic" w:hAnsi="Century Gothic" w:cs="Arial"/>
          <w:bCs/>
          <w:sz w:val="22"/>
          <w:szCs w:val="22"/>
          <w:lang w:val="es-ES_tradnl"/>
        </w:rPr>
        <w:t>,</w:t>
      </w:r>
      <w:r w:rsidR="005B45C5">
        <w:rPr>
          <w:rFonts w:ascii="Century Gothic" w:hAnsi="Century Gothic" w:cs="Arial"/>
          <w:bCs/>
          <w:sz w:val="22"/>
          <w:szCs w:val="22"/>
          <w:lang w:val="es-ES_tradnl"/>
        </w:rPr>
        <w:t xml:space="preserve"> </w:t>
      </w:r>
      <w:r w:rsidR="00EE38C2">
        <w:rPr>
          <w:rFonts w:ascii="Century Gothic" w:hAnsi="Century Gothic" w:cs="Arial"/>
          <w:bCs/>
          <w:sz w:val="22"/>
          <w:szCs w:val="22"/>
          <w:lang w:val="es-ES_tradnl"/>
        </w:rPr>
        <w:t>denominado</w:t>
      </w:r>
      <w:r w:rsidR="002A2C06">
        <w:rPr>
          <w:rFonts w:ascii="Century Gothic" w:hAnsi="Century Gothic" w:cs="Arial"/>
          <w:bCs/>
          <w:sz w:val="22"/>
          <w:szCs w:val="22"/>
          <w:lang w:val="es-ES_tradnl"/>
        </w:rPr>
        <w:t>s así</w:t>
      </w:r>
      <w:r w:rsidR="00EE38C2">
        <w:rPr>
          <w:rFonts w:ascii="Century Gothic" w:hAnsi="Century Gothic" w:cs="Arial"/>
          <w:bCs/>
          <w:sz w:val="22"/>
          <w:szCs w:val="22"/>
          <w:lang w:val="es-ES_tradnl"/>
        </w:rPr>
        <w:t xml:space="preserve">: </w:t>
      </w:r>
    </w:p>
    <w:p w14:paraId="34EEFD16" w14:textId="77777777" w:rsidR="00A00E43" w:rsidRDefault="00A00E43" w:rsidP="00AD0B15">
      <w:pPr>
        <w:jc w:val="both"/>
        <w:rPr>
          <w:rFonts w:ascii="Century Gothic" w:hAnsi="Century Gothic" w:cs="Arial"/>
          <w:bCs/>
          <w:sz w:val="22"/>
          <w:szCs w:val="22"/>
          <w:lang w:val="es-ES_tradnl"/>
        </w:rPr>
      </w:pPr>
    </w:p>
    <w:p w14:paraId="1D3339E7" w14:textId="4E938E77" w:rsidR="00EE38C2" w:rsidRPr="002A2C06" w:rsidRDefault="002A2C06" w:rsidP="002A2C06">
      <w:pPr>
        <w:pStyle w:val="Prrafodelista"/>
        <w:numPr>
          <w:ilvl w:val="0"/>
          <w:numId w:val="33"/>
        </w:numPr>
        <w:jc w:val="both"/>
        <w:rPr>
          <w:rFonts w:ascii="Century Gothic" w:hAnsi="Century Gothic" w:cs="Arial"/>
          <w:bCs/>
          <w:szCs w:val="22"/>
          <w:lang w:val="es-ES_tradnl"/>
        </w:rPr>
      </w:pPr>
      <w:r>
        <w:rPr>
          <w:rFonts w:ascii="Century Gothic" w:hAnsi="Century Gothic" w:cs="Arial"/>
          <w:bCs/>
          <w:szCs w:val="22"/>
          <w:lang w:val="es-ES_tradnl"/>
        </w:rPr>
        <w:t>“G</w:t>
      </w:r>
      <w:r w:rsidRPr="002A2C06">
        <w:rPr>
          <w:rFonts w:ascii="Century Gothic" w:hAnsi="Century Gothic" w:cs="Arial"/>
          <w:bCs/>
          <w:szCs w:val="22"/>
          <w:lang w:val="es-ES_tradnl"/>
        </w:rPr>
        <w:t xml:space="preserve">uía para </w:t>
      </w:r>
      <w:proofErr w:type="spellStart"/>
      <w:r w:rsidRPr="002A2C06">
        <w:rPr>
          <w:rFonts w:ascii="Century Gothic" w:hAnsi="Century Gothic" w:cs="Arial"/>
          <w:bCs/>
          <w:szCs w:val="22"/>
        </w:rPr>
        <w:t>preinversión</w:t>
      </w:r>
      <w:proofErr w:type="spellEnd"/>
      <w:r w:rsidRPr="002A2C06">
        <w:rPr>
          <w:rFonts w:ascii="Century Gothic" w:hAnsi="Century Gothic" w:cs="Arial"/>
          <w:bCs/>
          <w:szCs w:val="22"/>
        </w:rPr>
        <w:t xml:space="preserve"> en proyectos de adecuación de tierras</w:t>
      </w:r>
      <w:r w:rsidR="00EE38C2" w:rsidRPr="002A2C06">
        <w:rPr>
          <w:rFonts w:ascii="Century Gothic" w:hAnsi="Century Gothic" w:cs="Arial"/>
          <w:bCs/>
          <w:szCs w:val="22"/>
        </w:rPr>
        <w:t>.”</w:t>
      </w:r>
    </w:p>
    <w:p w14:paraId="14EDD3FA" w14:textId="0DFAF804" w:rsidR="002A2C06" w:rsidRDefault="002A2C06" w:rsidP="00D56EC5">
      <w:pPr>
        <w:pStyle w:val="Prrafodelista"/>
        <w:numPr>
          <w:ilvl w:val="0"/>
          <w:numId w:val="33"/>
        </w:numPr>
        <w:jc w:val="both"/>
        <w:rPr>
          <w:rFonts w:ascii="Century Gothic" w:hAnsi="Century Gothic" w:cs="Arial"/>
          <w:bCs/>
          <w:szCs w:val="22"/>
          <w:lang w:val="es-ES_tradnl"/>
        </w:rPr>
      </w:pPr>
      <w:r>
        <w:rPr>
          <w:rFonts w:ascii="Century Gothic" w:hAnsi="Century Gothic" w:cs="Arial"/>
          <w:bCs/>
          <w:szCs w:val="22"/>
          <w:lang w:val="es-ES_tradnl"/>
        </w:rPr>
        <w:t>“</w:t>
      </w:r>
      <w:r w:rsidRPr="002A2C06">
        <w:rPr>
          <w:rFonts w:ascii="Century Gothic" w:hAnsi="Century Gothic" w:cs="Arial"/>
          <w:bCs/>
          <w:szCs w:val="22"/>
          <w:lang w:val="es-ES_tradnl"/>
        </w:rPr>
        <w:t>Guía para la etapa de inversión</w:t>
      </w:r>
      <w:r>
        <w:rPr>
          <w:rFonts w:ascii="Century Gothic" w:hAnsi="Century Gothic" w:cs="Arial"/>
          <w:bCs/>
          <w:szCs w:val="22"/>
          <w:lang w:val="es-ES_tradnl"/>
        </w:rPr>
        <w:t xml:space="preserve"> </w:t>
      </w:r>
      <w:r w:rsidRPr="002A2C06">
        <w:rPr>
          <w:rFonts w:ascii="Century Gothic" w:hAnsi="Century Gothic" w:cs="Arial"/>
          <w:bCs/>
          <w:szCs w:val="22"/>
          <w:lang w:val="es-ES_tradnl"/>
        </w:rPr>
        <w:t>en proyectos de adecuación de tierras</w:t>
      </w:r>
      <w:r>
        <w:rPr>
          <w:rFonts w:ascii="Century Gothic" w:hAnsi="Century Gothic" w:cs="Arial"/>
          <w:bCs/>
          <w:szCs w:val="22"/>
          <w:lang w:val="es-ES_tradnl"/>
        </w:rPr>
        <w:t>.”</w:t>
      </w:r>
    </w:p>
    <w:p w14:paraId="700957F7" w14:textId="3E62FA92" w:rsidR="002A2C06" w:rsidRDefault="002A2C06" w:rsidP="009920BB">
      <w:pPr>
        <w:pStyle w:val="Prrafodelista"/>
        <w:numPr>
          <w:ilvl w:val="0"/>
          <w:numId w:val="33"/>
        </w:numPr>
        <w:jc w:val="both"/>
        <w:rPr>
          <w:rFonts w:ascii="Century Gothic" w:hAnsi="Century Gothic" w:cs="Arial"/>
          <w:bCs/>
          <w:szCs w:val="22"/>
          <w:lang w:val="es-ES_tradnl"/>
        </w:rPr>
      </w:pPr>
      <w:r w:rsidRPr="002A2C06">
        <w:rPr>
          <w:rFonts w:ascii="Century Gothic" w:hAnsi="Century Gothic" w:cs="Arial"/>
          <w:bCs/>
          <w:szCs w:val="22"/>
          <w:lang w:val="es-ES_tradnl"/>
        </w:rPr>
        <w:t>“Guía para la etapa de administración, operación, mantenimiento y manejo integral (</w:t>
      </w:r>
      <w:proofErr w:type="gramStart"/>
      <w:r w:rsidRPr="002A2C06">
        <w:rPr>
          <w:rFonts w:ascii="Century Gothic" w:hAnsi="Century Gothic" w:cs="Arial"/>
          <w:bCs/>
          <w:szCs w:val="22"/>
          <w:lang w:val="es-ES_tradnl"/>
        </w:rPr>
        <w:t>AOMMI )</w:t>
      </w:r>
      <w:proofErr w:type="gramEnd"/>
      <w:r>
        <w:rPr>
          <w:rFonts w:ascii="Century Gothic" w:hAnsi="Century Gothic" w:cs="Arial"/>
          <w:bCs/>
          <w:szCs w:val="22"/>
          <w:lang w:val="es-ES_tradnl"/>
        </w:rPr>
        <w:t xml:space="preserve"> </w:t>
      </w:r>
      <w:r w:rsidRPr="002A2C06">
        <w:rPr>
          <w:rFonts w:ascii="Century Gothic" w:hAnsi="Century Gothic" w:cs="Arial"/>
          <w:bCs/>
          <w:szCs w:val="22"/>
          <w:lang w:val="es-ES_tradnl"/>
        </w:rPr>
        <w:t>de distritos de adecuación de tierras</w:t>
      </w:r>
      <w:r>
        <w:rPr>
          <w:rFonts w:ascii="Century Gothic" w:hAnsi="Century Gothic" w:cs="Arial"/>
          <w:bCs/>
          <w:szCs w:val="22"/>
          <w:lang w:val="es-ES_tradnl"/>
        </w:rPr>
        <w:t>.”</w:t>
      </w:r>
    </w:p>
    <w:p w14:paraId="7633763F" w14:textId="28DAB88B" w:rsidR="002A2C06" w:rsidRPr="00883FF3" w:rsidRDefault="002A2C06" w:rsidP="00883FF3">
      <w:pPr>
        <w:pStyle w:val="Prrafodelista"/>
        <w:numPr>
          <w:ilvl w:val="0"/>
          <w:numId w:val="33"/>
        </w:numPr>
        <w:rPr>
          <w:rFonts w:ascii="Century Gothic" w:hAnsi="Century Gothic" w:cs="Arial"/>
          <w:bCs/>
          <w:szCs w:val="22"/>
        </w:rPr>
      </w:pPr>
      <w:r>
        <w:rPr>
          <w:rFonts w:ascii="Century Gothic" w:hAnsi="Century Gothic" w:cs="Arial"/>
          <w:bCs/>
          <w:szCs w:val="22"/>
          <w:lang w:val="es-ES_tradnl"/>
        </w:rPr>
        <w:t>“Guía</w:t>
      </w:r>
      <w:r w:rsidR="00883FF3">
        <w:rPr>
          <w:rFonts w:ascii="Century Gothic" w:hAnsi="Century Gothic" w:cs="Arial"/>
          <w:bCs/>
          <w:szCs w:val="22"/>
          <w:lang w:val="es-ES_tradnl"/>
        </w:rPr>
        <w:t xml:space="preserve"> </w:t>
      </w:r>
      <w:proofErr w:type="gramStart"/>
      <w:r w:rsidR="00883FF3">
        <w:rPr>
          <w:rFonts w:ascii="Century Gothic" w:hAnsi="Century Gothic" w:cs="Arial"/>
          <w:bCs/>
          <w:szCs w:val="22"/>
          <w:lang w:val="es-ES_tradnl"/>
        </w:rPr>
        <w:t xml:space="preserve">de </w:t>
      </w:r>
      <w:r>
        <w:rPr>
          <w:rFonts w:ascii="Century Gothic" w:hAnsi="Century Gothic" w:cs="Arial"/>
          <w:bCs/>
          <w:szCs w:val="22"/>
          <w:lang w:val="es-ES_tradnl"/>
        </w:rPr>
        <w:t xml:space="preserve"> </w:t>
      </w:r>
      <w:r w:rsidR="00883FF3" w:rsidRPr="00883FF3">
        <w:rPr>
          <w:rFonts w:ascii="Century Gothic" w:hAnsi="Century Gothic" w:cs="Arial"/>
          <w:bCs/>
          <w:szCs w:val="22"/>
        </w:rPr>
        <w:t>seguimiento</w:t>
      </w:r>
      <w:proofErr w:type="gramEnd"/>
      <w:r w:rsidR="00883FF3" w:rsidRPr="00883FF3">
        <w:rPr>
          <w:rFonts w:ascii="Century Gothic" w:hAnsi="Century Gothic" w:cs="Arial"/>
          <w:bCs/>
          <w:szCs w:val="22"/>
        </w:rPr>
        <w:t>, control, monitoreo y evaluación ex post de programas y proyectos de adecuación de tierras</w:t>
      </w:r>
      <w:r w:rsidRPr="00883FF3">
        <w:rPr>
          <w:rFonts w:ascii="Century Gothic" w:hAnsi="Century Gothic" w:cs="Arial"/>
          <w:bCs/>
          <w:szCs w:val="22"/>
          <w:lang w:val="es-ES_tradnl"/>
        </w:rPr>
        <w:t>.</w:t>
      </w:r>
      <w:r w:rsidR="0039710B" w:rsidRPr="00883FF3">
        <w:rPr>
          <w:rFonts w:ascii="Century Gothic" w:hAnsi="Century Gothic" w:cs="Arial"/>
          <w:bCs/>
          <w:szCs w:val="22"/>
          <w:lang w:val="es-ES_tradnl"/>
        </w:rPr>
        <w:t>”</w:t>
      </w:r>
    </w:p>
    <w:p w14:paraId="3DEFC6C2" w14:textId="77777777" w:rsidR="005B45C5" w:rsidRPr="002A2C06" w:rsidRDefault="005B45C5" w:rsidP="005B45C5">
      <w:pPr>
        <w:pStyle w:val="Prrafodelista"/>
        <w:ind w:left="720"/>
        <w:jc w:val="both"/>
        <w:rPr>
          <w:rFonts w:ascii="Century Gothic" w:hAnsi="Century Gothic" w:cs="Arial"/>
          <w:bCs/>
          <w:szCs w:val="22"/>
          <w:lang w:val="es-ES_tradnl"/>
        </w:rPr>
      </w:pPr>
    </w:p>
    <w:p w14:paraId="4984C0FF" w14:textId="55CEE62B" w:rsidR="00EE38C2" w:rsidRDefault="005B45C5" w:rsidP="00AD0B15">
      <w:pPr>
        <w:jc w:val="both"/>
        <w:rPr>
          <w:rFonts w:ascii="Century Gothic" w:hAnsi="Century Gothic" w:cs="Arial"/>
          <w:bCs/>
          <w:sz w:val="22"/>
          <w:szCs w:val="22"/>
          <w:lang w:val="es-ES_tradnl"/>
        </w:rPr>
      </w:pPr>
      <w:r>
        <w:rPr>
          <w:rFonts w:ascii="Century Gothic" w:hAnsi="Century Gothic" w:cs="Arial"/>
          <w:bCs/>
          <w:sz w:val="22"/>
          <w:szCs w:val="22"/>
          <w:lang w:val="es-ES_tradnl"/>
        </w:rPr>
        <w:t>Dichos lineamientos</w:t>
      </w:r>
      <w:r w:rsidR="00A00E43">
        <w:rPr>
          <w:rFonts w:ascii="Century Gothic" w:hAnsi="Century Gothic" w:cs="Arial"/>
          <w:bCs/>
          <w:sz w:val="22"/>
          <w:szCs w:val="22"/>
          <w:lang w:val="es-ES_tradnl"/>
        </w:rPr>
        <w:t>, criterios e instrumentos</w:t>
      </w:r>
      <w:r>
        <w:rPr>
          <w:rFonts w:ascii="Century Gothic" w:hAnsi="Century Gothic" w:cs="Arial"/>
          <w:bCs/>
          <w:sz w:val="22"/>
          <w:szCs w:val="22"/>
          <w:lang w:val="es-ES_tradnl"/>
        </w:rPr>
        <w:t xml:space="preserve"> </w:t>
      </w:r>
      <w:r w:rsidR="003C004F">
        <w:rPr>
          <w:rFonts w:ascii="Century Gothic" w:hAnsi="Century Gothic" w:cs="Arial"/>
          <w:bCs/>
          <w:sz w:val="22"/>
          <w:szCs w:val="22"/>
          <w:lang w:val="es-ES_tradnl"/>
        </w:rPr>
        <w:t xml:space="preserve">constituyen </w:t>
      </w:r>
      <w:r w:rsidR="00A00E43">
        <w:rPr>
          <w:rFonts w:ascii="Century Gothic" w:hAnsi="Century Gothic" w:cs="Arial"/>
          <w:bCs/>
          <w:sz w:val="22"/>
          <w:szCs w:val="22"/>
          <w:lang w:val="es-ES_tradnl"/>
        </w:rPr>
        <w:t xml:space="preserve">la base </w:t>
      </w:r>
      <w:r w:rsidR="003C004F">
        <w:rPr>
          <w:rFonts w:ascii="Century Gothic" w:hAnsi="Century Gothic" w:cs="Arial"/>
          <w:bCs/>
          <w:sz w:val="22"/>
          <w:szCs w:val="22"/>
          <w:lang w:val="es-ES_tradnl"/>
        </w:rPr>
        <w:t>a partir de</w:t>
      </w:r>
      <w:r w:rsidR="00A00E43">
        <w:rPr>
          <w:rFonts w:ascii="Century Gothic" w:hAnsi="Century Gothic" w:cs="Arial"/>
          <w:bCs/>
          <w:sz w:val="22"/>
          <w:szCs w:val="22"/>
          <w:lang w:val="es-ES_tradnl"/>
        </w:rPr>
        <w:t xml:space="preserve"> </w:t>
      </w:r>
      <w:r w:rsidR="003C004F">
        <w:rPr>
          <w:rFonts w:ascii="Century Gothic" w:hAnsi="Century Gothic" w:cs="Arial"/>
          <w:bCs/>
          <w:sz w:val="22"/>
          <w:szCs w:val="22"/>
          <w:lang w:val="es-ES_tradnl"/>
        </w:rPr>
        <w:t>l</w:t>
      </w:r>
      <w:r w:rsidR="00A00E43">
        <w:rPr>
          <w:rFonts w:ascii="Century Gothic" w:hAnsi="Century Gothic" w:cs="Arial"/>
          <w:bCs/>
          <w:sz w:val="22"/>
          <w:szCs w:val="22"/>
          <w:lang w:val="es-ES_tradnl"/>
        </w:rPr>
        <w:t>a</w:t>
      </w:r>
      <w:r w:rsidR="003C004F">
        <w:rPr>
          <w:rFonts w:ascii="Century Gothic" w:hAnsi="Century Gothic" w:cs="Arial"/>
          <w:bCs/>
          <w:sz w:val="22"/>
          <w:szCs w:val="22"/>
          <w:lang w:val="es-ES_tradnl"/>
        </w:rPr>
        <w:t xml:space="preserve"> cual, se deberá direccionar la </w:t>
      </w:r>
      <w:r w:rsidR="0039710B">
        <w:rPr>
          <w:rFonts w:ascii="Century Gothic" w:hAnsi="Century Gothic" w:cs="Arial"/>
          <w:bCs/>
          <w:sz w:val="22"/>
          <w:szCs w:val="22"/>
          <w:lang w:val="es-ES_tradnl"/>
        </w:rPr>
        <w:t>a</w:t>
      </w:r>
      <w:r w:rsidR="003C004F">
        <w:rPr>
          <w:rFonts w:ascii="Century Gothic" w:hAnsi="Century Gothic" w:cs="Arial"/>
          <w:bCs/>
          <w:sz w:val="22"/>
          <w:szCs w:val="22"/>
          <w:lang w:val="es-ES_tradnl"/>
        </w:rPr>
        <w:t xml:space="preserve">decuación de </w:t>
      </w:r>
      <w:r w:rsidR="0039710B">
        <w:rPr>
          <w:rFonts w:ascii="Century Gothic" w:hAnsi="Century Gothic" w:cs="Arial"/>
          <w:bCs/>
          <w:sz w:val="22"/>
          <w:szCs w:val="22"/>
          <w:lang w:val="es-ES_tradnl"/>
        </w:rPr>
        <w:t>t</w:t>
      </w:r>
      <w:r w:rsidR="003C004F">
        <w:rPr>
          <w:rFonts w:ascii="Century Gothic" w:hAnsi="Century Gothic" w:cs="Arial"/>
          <w:bCs/>
          <w:sz w:val="22"/>
          <w:szCs w:val="22"/>
          <w:lang w:val="es-ES_tradnl"/>
        </w:rPr>
        <w:t>ierras</w:t>
      </w:r>
      <w:r w:rsidR="0039710B">
        <w:rPr>
          <w:rFonts w:ascii="Century Gothic" w:hAnsi="Century Gothic" w:cs="Arial"/>
          <w:bCs/>
          <w:sz w:val="22"/>
          <w:szCs w:val="22"/>
          <w:lang w:val="es-ES_tradnl"/>
        </w:rPr>
        <w:t xml:space="preserve"> en </w:t>
      </w:r>
      <w:r w:rsidR="0039710B" w:rsidRPr="00244C7E">
        <w:rPr>
          <w:rFonts w:ascii="Century Gothic" w:hAnsi="Century Gothic" w:cs="Arial"/>
          <w:bCs/>
          <w:sz w:val="22"/>
          <w:szCs w:val="22"/>
          <w:lang w:val="es-ES_tradnl"/>
        </w:rPr>
        <w:t>el t</w:t>
      </w:r>
      <w:r w:rsidR="003C004F" w:rsidRPr="00244C7E">
        <w:rPr>
          <w:rFonts w:ascii="Century Gothic" w:hAnsi="Century Gothic" w:cs="Arial"/>
          <w:bCs/>
          <w:sz w:val="22"/>
          <w:szCs w:val="22"/>
          <w:lang w:val="es-ES_tradnl"/>
        </w:rPr>
        <w:t xml:space="preserve">erritorio </w:t>
      </w:r>
      <w:r w:rsidR="0039710B" w:rsidRPr="00244C7E">
        <w:rPr>
          <w:rFonts w:ascii="Century Gothic" w:hAnsi="Century Gothic" w:cs="Arial"/>
          <w:bCs/>
          <w:sz w:val="22"/>
          <w:szCs w:val="22"/>
          <w:lang w:val="es-ES_tradnl"/>
        </w:rPr>
        <w:t>n</w:t>
      </w:r>
      <w:r w:rsidR="003C004F" w:rsidRPr="00244C7E">
        <w:rPr>
          <w:rFonts w:ascii="Century Gothic" w:hAnsi="Century Gothic" w:cs="Arial"/>
          <w:bCs/>
          <w:sz w:val="22"/>
          <w:szCs w:val="22"/>
          <w:lang w:val="es-ES_tradnl"/>
        </w:rPr>
        <w:t>acional.</w:t>
      </w:r>
    </w:p>
    <w:p w14:paraId="78A71A0E" w14:textId="77777777" w:rsidR="001961F9" w:rsidRDefault="001961F9" w:rsidP="00AD0B15">
      <w:pPr>
        <w:jc w:val="both"/>
        <w:rPr>
          <w:rFonts w:ascii="Century Gothic" w:hAnsi="Century Gothic" w:cs="Arial"/>
          <w:b/>
          <w:bCs/>
          <w:sz w:val="22"/>
          <w:szCs w:val="22"/>
          <w:lang w:val="es-ES_tradnl"/>
        </w:rPr>
      </w:pPr>
    </w:p>
    <w:p w14:paraId="3ACD1974" w14:textId="4B8E85A0" w:rsidR="003C004F" w:rsidRPr="00883FF3" w:rsidRDefault="0088548D" w:rsidP="003C004F">
      <w:pPr>
        <w:spacing w:after="160" w:line="259" w:lineRule="auto"/>
        <w:jc w:val="both"/>
        <w:rPr>
          <w:rFonts w:ascii="Century Gothic" w:hAnsi="Century Gothic"/>
          <w:color w:val="000000" w:themeColor="text1"/>
          <w:sz w:val="22"/>
          <w:szCs w:val="22"/>
          <w:lang w:val="es-ES_tradnl"/>
        </w:rPr>
      </w:pPr>
      <w:r w:rsidRPr="0022481B">
        <w:rPr>
          <w:rFonts w:ascii="Century Gothic" w:hAnsi="Century Gothic"/>
          <w:b/>
          <w:color w:val="000000" w:themeColor="text1"/>
          <w:sz w:val="22"/>
          <w:szCs w:val="22"/>
          <w:lang w:val="es-ES_tradnl"/>
        </w:rPr>
        <w:t xml:space="preserve">ARTÍCULO 2. </w:t>
      </w:r>
      <w:r w:rsidR="003C004F" w:rsidRPr="0022481B">
        <w:rPr>
          <w:rFonts w:ascii="Century Gothic" w:hAnsi="Century Gothic"/>
          <w:b/>
          <w:color w:val="000000" w:themeColor="text1"/>
          <w:sz w:val="22"/>
          <w:szCs w:val="22"/>
          <w:lang w:val="es-ES_tradnl"/>
        </w:rPr>
        <w:t>DEL PROCESO DE ADECUACIÓN DE TIERRAS</w:t>
      </w:r>
      <w:r w:rsidR="003C004F" w:rsidRPr="00883FF3">
        <w:rPr>
          <w:rFonts w:ascii="Century Gothic" w:hAnsi="Century Gothic"/>
          <w:color w:val="000000" w:themeColor="text1"/>
          <w:sz w:val="22"/>
          <w:szCs w:val="22"/>
          <w:lang w:val="es-ES_tradnl"/>
        </w:rPr>
        <w:t xml:space="preserve">. Las etapas del proceso de adecuación de </w:t>
      </w:r>
      <w:r w:rsidR="00A00E43" w:rsidRPr="00883FF3">
        <w:rPr>
          <w:rFonts w:ascii="Century Gothic" w:hAnsi="Century Gothic"/>
          <w:color w:val="000000" w:themeColor="text1"/>
          <w:sz w:val="22"/>
          <w:szCs w:val="22"/>
          <w:lang w:val="es-ES_tradnl"/>
        </w:rPr>
        <w:t>t</w:t>
      </w:r>
      <w:r w:rsidR="003C004F" w:rsidRPr="00883FF3">
        <w:rPr>
          <w:rFonts w:ascii="Century Gothic" w:hAnsi="Century Gothic"/>
          <w:color w:val="000000" w:themeColor="text1"/>
          <w:sz w:val="22"/>
          <w:szCs w:val="22"/>
          <w:lang w:val="es-ES_tradnl"/>
        </w:rPr>
        <w:t xml:space="preserve">ierras descritas en el artículo anterior </w:t>
      </w:r>
      <w:r w:rsidR="000D1196">
        <w:rPr>
          <w:rFonts w:ascii="Century Gothic" w:hAnsi="Century Gothic"/>
          <w:color w:val="000000" w:themeColor="text1"/>
          <w:sz w:val="22"/>
          <w:szCs w:val="22"/>
          <w:lang w:val="es-ES_tradnl"/>
        </w:rPr>
        <w:t>se identifican así: E</w:t>
      </w:r>
      <w:r w:rsidR="003C004F" w:rsidRPr="00883FF3">
        <w:rPr>
          <w:rFonts w:ascii="Century Gothic" w:hAnsi="Century Gothic"/>
          <w:color w:val="000000" w:themeColor="text1"/>
          <w:sz w:val="22"/>
          <w:szCs w:val="22"/>
          <w:lang w:val="es-ES_tradnl"/>
        </w:rPr>
        <w:t>tapa de pre inversión</w:t>
      </w:r>
      <w:r w:rsidR="000D1196">
        <w:rPr>
          <w:rFonts w:ascii="Century Gothic" w:hAnsi="Century Gothic"/>
          <w:color w:val="000000" w:themeColor="text1"/>
          <w:sz w:val="22"/>
          <w:szCs w:val="22"/>
          <w:lang w:val="es-ES_tradnl"/>
        </w:rPr>
        <w:t xml:space="preserve">, </w:t>
      </w:r>
      <w:r w:rsidR="003C004F" w:rsidRPr="00883FF3">
        <w:rPr>
          <w:rFonts w:ascii="Century Gothic" w:hAnsi="Century Gothic"/>
          <w:color w:val="000000" w:themeColor="text1"/>
          <w:sz w:val="22"/>
          <w:szCs w:val="22"/>
          <w:lang w:val="es-ES_tradnl"/>
        </w:rPr>
        <w:t>etapa de inversión</w:t>
      </w:r>
      <w:r w:rsidR="000D1196">
        <w:rPr>
          <w:rFonts w:ascii="Century Gothic" w:hAnsi="Century Gothic"/>
          <w:color w:val="000000" w:themeColor="text1"/>
          <w:sz w:val="22"/>
          <w:szCs w:val="22"/>
          <w:lang w:val="es-ES_tradnl"/>
        </w:rPr>
        <w:t xml:space="preserve">, </w:t>
      </w:r>
      <w:r w:rsidR="003C004F" w:rsidRPr="00883FF3">
        <w:rPr>
          <w:rFonts w:ascii="Century Gothic" w:hAnsi="Century Gothic"/>
          <w:color w:val="000000" w:themeColor="text1"/>
          <w:sz w:val="22"/>
          <w:szCs w:val="22"/>
          <w:lang w:val="es-ES_tradnl"/>
        </w:rPr>
        <w:t>etapa de Administración, operación, mantenimiento y manejo integral (AOMMI</w:t>
      </w:r>
      <w:r w:rsidR="000D1196">
        <w:rPr>
          <w:rFonts w:ascii="Century Gothic" w:hAnsi="Century Gothic"/>
          <w:color w:val="000000" w:themeColor="text1"/>
          <w:sz w:val="22"/>
          <w:szCs w:val="22"/>
          <w:lang w:val="es-ES_tradnl"/>
        </w:rPr>
        <w:t>), y e</w:t>
      </w:r>
      <w:r w:rsidR="003C004F" w:rsidRPr="00883FF3">
        <w:rPr>
          <w:rFonts w:ascii="Century Gothic" w:hAnsi="Century Gothic"/>
          <w:color w:val="000000" w:themeColor="text1"/>
          <w:sz w:val="22"/>
          <w:szCs w:val="22"/>
          <w:lang w:val="es-ES_tradnl"/>
        </w:rPr>
        <w:t xml:space="preserve">tapa de </w:t>
      </w:r>
      <w:r w:rsidR="0039710B" w:rsidRPr="00883FF3">
        <w:rPr>
          <w:rFonts w:ascii="Century Gothic" w:hAnsi="Century Gothic"/>
          <w:color w:val="000000" w:themeColor="text1"/>
          <w:sz w:val="22"/>
          <w:szCs w:val="22"/>
          <w:lang w:val="es-ES_tradnl"/>
        </w:rPr>
        <w:t>seguimiento, control, monitoreo y evaluación ex post de programas y proyectos de adecuación de tierras</w:t>
      </w:r>
      <w:r w:rsidR="000D1196">
        <w:rPr>
          <w:rFonts w:ascii="Century Gothic" w:hAnsi="Century Gothic"/>
          <w:color w:val="000000" w:themeColor="text1"/>
          <w:sz w:val="22"/>
          <w:szCs w:val="22"/>
          <w:lang w:val="es-ES_tradnl"/>
        </w:rPr>
        <w:t xml:space="preserve">. </w:t>
      </w:r>
    </w:p>
    <w:p w14:paraId="51FFE7B0" w14:textId="6C10EE36" w:rsidR="005B45C5" w:rsidRPr="00883FF3" w:rsidRDefault="003C004F" w:rsidP="003C004F">
      <w:pPr>
        <w:jc w:val="both"/>
        <w:rPr>
          <w:rFonts w:ascii="Century Gothic" w:hAnsi="Century Gothic"/>
          <w:color w:val="000000" w:themeColor="text1"/>
          <w:sz w:val="22"/>
          <w:szCs w:val="22"/>
          <w:lang w:val="es-ES_tradnl"/>
        </w:rPr>
      </w:pPr>
      <w:r w:rsidRPr="0022481B">
        <w:rPr>
          <w:rFonts w:ascii="Century Gothic" w:hAnsi="Century Gothic"/>
          <w:b/>
          <w:color w:val="000000" w:themeColor="text1"/>
          <w:sz w:val="22"/>
          <w:szCs w:val="22"/>
          <w:lang w:val="es-ES_tradnl"/>
        </w:rPr>
        <w:t>ARTÍCULO 3. ETAPA DE PREINVERSIÓN.</w:t>
      </w:r>
      <w:r w:rsidRPr="00883FF3">
        <w:rPr>
          <w:rFonts w:ascii="Century Gothic" w:hAnsi="Century Gothic"/>
          <w:color w:val="000000" w:themeColor="text1"/>
          <w:sz w:val="22"/>
          <w:szCs w:val="22"/>
          <w:lang w:val="es-ES_tradnl"/>
        </w:rPr>
        <w:t xml:space="preserve"> Entiéndase como la etapa </w:t>
      </w:r>
      <w:r w:rsidR="000A693A">
        <w:rPr>
          <w:rFonts w:ascii="Century Gothic" w:hAnsi="Century Gothic"/>
          <w:color w:val="000000" w:themeColor="text1"/>
          <w:sz w:val="22"/>
          <w:szCs w:val="22"/>
          <w:lang w:val="es-ES_tradnl"/>
        </w:rPr>
        <w:t>que</w:t>
      </w:r>
      <w:r w:rsidR="000D1196">
        <w:rPr>
          <w:rFonts w:ascii="Century Gothic" w:hAnsi="Century Gothic"/>
          <w:color w:val="000000" w:themeColor="text1"/>
          <w:sz w:val="22"/>
          <w:szCs w:val="22"/>
          <w:lang w:val="es-ES_tradnl"/>
        </w:rPr>
        <w:t xml:space="preserve"> </w:t>
      </w:r>
      <w:r w:rsidR="000A693A">
        <w:rPr>
          <w:rFonts w:ascii="Century Gothic" w:hAnsi="Century Gothic"/>
          <w:color w:val="000000" w:themeColor="text1"/>
          <w:sz w:val="22"/>
          <w:szCs w:val="22"/>
          <w:lang w:val="es-ES_tradnl"/>
        </w:rPr>
        <w:t xml:space="preserve">comprende todas las actividades previas a la construcción del proyecto. </w:t>
      </w:r>
      <w:r w:rsidRPr="00883FF3">
        <w:rPr>
          <w:rFonts w:ascii="Century Gothic" w:hAnsi="Century Gothic"/>
          <w:color w:val="000000" w:themeColor="text1"/>
          <w:sz w:val="22"/>
          <w:szCs w:val="22"/>
          <w:lang w:val="es-ES_tradnl"/>
        </w:rPr>
        <w:t>En esta etapa se selecciona la alternativa más favorable técnica</w:t>
      </w:r>
      <w:r w:rsidR="00883FF3" w:rsidRPr="00883FF3">
        <w:rPr>
          <w:rFonts w:ascii="Century Gothic" w:hAnsi="Century Gothic"/>
          <w:color w:val="000000" w:themeColor="text1"/>
          <w:sz w:val="22"/>
          <w:szCs w:val="22"/>
          <w:lang w:val="es-ES_tradnl"/>
        </w:rPr>
        <w:t>-</w:t>
      </w:r>
      <w:r w:rsidRPr="00883FF3">
        <w:rPr>
          <w:rFonts w:ascii="Century Gothic" w:hAnsi="Century Gothic"/>
          <w:color w:val="000000" w:themeColor="text1"/>
          <w:sz w:val="22"/>
          <w:szCs w:val="22"/>
          <w:lang w:val="es-ES_tradnl"/>
        </w:rPr>
        <w:t>ambiental</w:t>
      </w:r>
      <w:r w:rsidR="00883FF3" w:rsidRPr="00883FF3">
        <w:rPr>
          <w:rFonts w:ascii="Century Gothic" w:hAnsi="Century Gothic"/>
          <w:color w:val="000000" w:themeColor="text1"/>
          <w:sz w:val="22"/>
          <w:szCs w:val="22"/>
          <w:lang w:val="es-ES_tradnl"/>
        </w:rPr>
        <w:t>;</w:t>
      </w:r>
      <w:r w:rsidRPr="00883FF3">
        <w:rPr>
          <w:rFonts w:ascii="Century Gothic" w:hAnsi="Century Gothic"/>
          <w:color w:val="000000" w:themeColor="text1"/>
          <w:sz w:val="22"/>
          <w:szCs w:val="22"/>
          <w:lang w:val="es-ES_tradnl"/>
        </w:rPr>
        <w:t xml:space="preserve"> social</w:t>
      </w:r>
      <w:r w:rsidR="00883FF3" w:rsidRPr="00883FF3">
        <w:rPr>
          <w:rFonts w:ascii="Century Gothic" w:hAnsi="Century Gothic"/>
          <w:color w:val="000000" w:themeColor="text1"/>
          <w:sz w:val="22"/>
          <w:szCs w:val="22"/>
          <w:lang w:val="es-ES_tradnl"/>
        </w:rPr>
        <w:t>-</w:t>
      </w:r>
      <w:r w:rsidRPr="00883FF3">
        <w:rPr>
          <w:rFonts w:ascii="Century Gothic" w:hAnsi="Century Gothic"/>
          <w:color w:val="000000" w:themeColor="text1"/>
          <w:sz w:val="22"/>
          <w:szCs w:val="22"/>
          <w:lang w:val="es-ES_tradnl"/>
        </w:rPr>
        <w:t>organizacional, y económica</w:t>
      </w:r>
      <w:r w:rsidR="00883FF3" w:rsidRPr="00883FF3">
        <w:rPr>
          <w:rFonts w:ascii="Century Gothic" w:hAnsi="Century Gothic"/>
          <w:color w:val="000000" w:themeColor="text1"/>
          <w:sz w:val="22"/>
          <w:szCs w:val="22"/>
          <w:lang w:val="es-ES_tradnl"/>
        </w:rPr>
        <w:t>-</w:t>
      </w:r>
      <w:r w:rsidRPr="00883FF3">
        <w:rPr>
          <w:rFonts w:ascii="Century Gothic" w:hAnsi="Century Gothic"/>
          <w:color w:val="000000" w:themeColor="text1"/>
          <w:sz w:val="22"/>
          <w:szCs w:val="22"/>
          <w:lang w:val="es-ES_tradnl"/>
        </w:rPr>
        <w:t xml:space="preserve"> financiera, con el fin de contribuir a incrementar la productividad del área definida y lograr el desarrollo rural en el territorio donde se encuentra. Las subetapas de la </w:t>
      </w:r>
      <w:proofErr w:type="spellStart"/>
      <w:r w:rsidRPr="00883FF3">
        <w:rPr>
          <w:rFonts w:ascii="Century Gothic" w:hAnsi="Century Gothic"/>
          <w:color w:val="000000" w:themeColor="text1"/>
          <w:sz w:val="22"/>
          <w:szCs w:val="22"/>
          <w:lang w:val="es-ES_tradnl"/>
        </w:rPr>
        <w:t>preinversión</w:t>
      </w:r>
      <w:proofErr w:type="spellEnd"/>
      <w:r w:rsidRPr="00883FF3">
        <w:rPr>
          <w:rFonts w:ascii="Century Gothic" w:hAnsi="Century Gothic"/>
          <w:color w:val="000000" w:themeColor="text1"/>
          <w:sz w:val="22"/>
          <w:szCs w:val="22"/>
          <w:lang w:val="es-ES_tradnl"/>
        </w:rPr>
        <w:t xml:space="preserve"> son las siguientes:</w:t>
      </w:r>
    </w:p>
    <w:p w14:paraId="59CBCEC1" w14:textId="77777777" w:rsidR="003C004F" w:rsidRPr="00883FF3" w:rsidRDefault="003C004F" w:rsidP="003C004F">
      <w:pPr>
        <w:jc w:val="both"/>
        <w:rPr>
          <w:rFonts w:ascii="Century Gothic" w:hAnsi="Century Gothic"/>
          <w:color w:val="000000" w:themeColor="text1"/>
          <w:sz w:val="22"/>
          <w:szCs w:val="22"/>
          <w:lang w:val="es-ES_tradnl"/>
        </w:rPr>
      </w:pPr>
    </w:p>
    <w:p w14:paraId="0FFDA826" w14:textId="545299B0" w:rsidR="000D1196" w:rsidRDefault="003C004F" w:rsidP="002C7872">
      <w:pPr>
        <w:pStyle w:val="Prrafodelista"/>
        <w:numPr>
          <w:ilvl w:val="0"/>
          <w:numId w:val="34"/>
        </w:numPr>
        <w:jc w:val="both"/>
        <w:rPr>
          <w:rFonts w:ascii="Century Gothic" w:hAnsi="Century Gothic"/>
          <w:i w:val="0"/>
          <w:color w:val="000000" w:themeColor="text1"/>
          <w:szCs w:val="22"/>
          <w:lang w:val="es-ES_tradnl"/>
        </w:rPr>
      </w:pPr>
      <w:r w:rsidRPr="00883FF3">
        <w:rPr>
          <w:rFonts w:ascii="Century Gothic" w:hAnsi="Century Gothic"/>
          <w:b/>
          <w:i w:val="0"/>
          <w:color w:val="000000" w:themeColor="text1"/>
          <w:szCs w:val="22"/>
          <w:lang w:val="es-ES_tradnl"/>
        </w:rPr>
        <w:t>I</w:t>
      </w:r>
      <w:r w:rsidR="00883FF3" w:rsidRPr="00883FF3">
        <w:rPr>
          <w:rFonts w:ascii="Century Gothic" w:hAnsi="Century Gothic"/>
          <w:b/>
          <w:i w:val="0"/>
          <w:color w:val="000000" w:themeColor="text1"/>
          <w:szCs w:val="22"/>
          <w:lang w:val="es-ES_tradnl"/>
        </w:rPr>
        <w:t>dentificación</w:t>
      </w:r>
      <w:r w:rsidRPr="00883FF3">
        <w:rPr>
          <w:rFonts w:ascii="Century Gothic" w:hAnsi="Century Gothic"/>
          <w:i w:val="0"/>
          <w:color w:val="000000" w:themeColor="text1"/>
          <w:szCs w:val="22"/>
          <w:lang w:val="es-ES_tradnl"/>
        </w:rPr>
        <w:t xml:space="preserve">: La </w:t>
      </w:r>
      <w:r w:rsidR="009C5D7B">
        <w:rPr>
          <w:rFonts w:ascii="Century Gothic" w:hAnsi="Century Gothic"/>
          <w:i w:val="0"/>
          <w:color w:val="000000" w:themeColor="text1"/>
          <w:szCs w:val="22"/>
          <w:lang w:val="es-ES_tradnl"/>
        </w:rPr>
        <w:t>i</w:t>
      </w:r>
      <w:r w:rsidRPr="00883FF3">
        <w:rPr>
          <w:rFonts w:ascii="Century Gothic" w:hAnsi="Century Gothic"/>
          <w:i w:val="0"/>
          <w:color w:val="000000" w:themeColor="text1"/>
          <w:szCs w:val="22"/>
          <w:lang w:val="es-ES_tradnl"/>
        </w:rPr>
        <w:t xml:space="preserve">dentificación de un proyecto de Adecuación de Tierras, es la fase inicial en la </w:t>
      </w:r>
      <w:proofErr w:type="gramStart"/>
      <w:r w:rsidRPr="00883FF3">
        <w:rPr>
          <w:rFonts w:ascii="Century Gothic" w:hAnsi="Century Gothic"/>
          <w:i w:val="0"/>
          <w:color w:val="000000" w:themeColor="text1"/>
          <w:szCs w:val="22"/>
          <w:lang w:val="es-ES_tradnl"/>
        </w:rPr>
        <w:t>cual</w:t>
      </w:r>
      <w:r w:rsidR="000D1196">
        <w:rPr>
          <w:rFonts w:ascii="Century Gothic" w:hAnsi="Century Gothic"/>
          <w:i w:val="0"/>
          <w:color w:val="000000" w:themeColor="text1"/>
          <w:szCs w:val="22"/>
          <w:lang w:val="es-ES_tradnl"/>
        </w:rPr>
        <w:t xml:space="preserve"> </w:t>
      </w:r>
      <w:r w:rsidRPr="00883FF3">
        <w:rPr>
          <w:rFonts w:ascii="Century Gothic" w:hAnsi="Century Gothic"/>
          <w:i w:val="0"/>
          <w:color w:val="000000" w:themeColor="text1"/>
          <w:szCs w:val="22"/>
          <w:lang w:val="es-ES_tradnl"/>
        </w:rPr>
        <w:t>,</w:t>
      </w:r>
      <w:proofErr w:type="gramEnd"/>
      <w:r w:rsidRPr="00883FF3">
        <w:rPr>
          <w:rFonts w:ascii="Century Gothic" w:hAnsi="Century Gothic"/>
          <w:i w:val="0"/>
          <w:color w:val="000000" w:themeColor="text1"/>
          <w:szCs w:val="22"/>
          <w:lang w:val="es-ES_tradnl"/>
        </w:rPr>
        <w:t xml:space="preserve"> se hace un análisis</w:t>
      </w:r>
      <w:r w:rsidR="000D1196">
        <w:rPr>
          <w:rFonts w:ascii="Century Gothic" w:hAnsi="Century Gothic"/>
          <w:i w:val="0"/>
          <w:color w:val="000000" w:themeColor="text1"/>
          <w:szCs w:val="22"/>
          <w:lang w:val="es-ES_tradnl"/>
        </w:rPr>
        <w:t xml:space="preserve"> básico</w:t>
      </w:r>
      <w:r w:rsidRPr="00883FF3">
        <w:rPr>
          <w:rFonts w:ascii="Century Gothic" w:hAnsi="Century Gothic"/>
          <w:i w:val="0"/>
          <w:color w:val="000000" w:themeColor="text1"/>
          <w:szCs w:val="22"/>
          <w:lang w:val="es-ES_tradnl"/>
        </w:rPr>
        <w:t xml:space="preserve">  del área a intervenir, la población a beneficiar y su entorno</w:t>
      </w:r>
      <w:r w:rsidR="000D1196">
        <w:rPr>
          <w:rFonts w:ascii="Century Gothic" w:hAnsi="Century Gothic"/>
          <w:i w:val="0"/>
          <w:color w:val="000000" w:themeColor="text1"/>
          <w:szCs w:val="22"/>
          <w:lang w:val="es-ES_tradnl"/>
        </w:rPr>
        <w:t>.</w:t>
      </w:r>
    </w:p>
    <w:p w14:paraId="7AC7AFE1" w14:textId="6FB0714F" w:rsidR="003C004F" w:rsidRPr="00883FF3" w:rsidRDefault="003C004F" w:rsidP="002C7872">
      <w:pPr>
        <w:pStyle w:val="Prrafodelista"/>
        <w:numPr>
          <w:ilvl w:val="0"/>
          <w:numId w:val="34"/>
        </w:numPr>
        <w:jc w:val="both"/>
        <w:rPr>
          <w:rFonts w:ascii="Century Gothic" w:hAnsi="Century Gothic"/>
          <w:i w:val="0"/>
          <w:color w:val="000000" w:themeColor="text1"/>
          <w:szCs w:val="22"/>
          <w:lang w:val="es-ES_tradnl"/>
        </w:rPr>
      </w:pPr>
    </w:p>
    <w:p w14:paraId="27A87078" w14:textId="3C973CCB" w:rsidR="000D1196" w:rsidRDefault="003C004F" w:rsidP="006D7D6F">
      <w:pPr>
        <w:pStyle w:val="Prrafodelista"/>
        <w:numPr>
          <w:ilvl w:val="0"/>
          <w:numId w:val="34"/>
        </w:numPr>
        <w:jc w:val="both"/>
        <w:rPr>
          <w:rFonts w:ascii="Century Gothic" w:hAnsi="Century Gothic"/>
          <w:i w:val="0"/>
          <w:color w:val="000000" w:themeColor="text1"/>
          <w:szCs w:val="22"/>
          <w:lang w:val="es-ES_tradnl"/>
        </w:rPr>
      </w:pPr>
      <w:r w:rsidRPr="00883FF3">
        <w:rPr>
          <w:rFonts w:ascii="Century Gothic" w:hAnsi="Century Gothic"/>
          <w:b/>
          <w:i w:val="0"/>
          <w:color w:val="000000" w:themeColor="text1"/>
          <w:szCs w:val="22"/>
          <w:lang w:val="es-ES_tradnl"/>
        </w:rPr>
        <w:t>P</w:t>
      </w:r>
      <w:r w:rsidR="00883FF3" w:rsidRPr="00883FF3">
        <w:rPr>
          <w:rFonts w:ascii="Century Gothic" w:hAnsi="Century Gothic"/>
          <w:b/>
          <w:i w:val="0"/>
          <w:color w:val="000000" w:themeColor="text1"/>
          <w:szCs w:val="22"/>
          <w:lang w:val="es-ES_tradnl"/>
        </w:rPr>
        <w:t>re</w:t>
      </w:r>
      <w:r w:rsidR="00883FF3">
        <w:rPr>
          <w:rFonts w:ascii="Century Gothic" w:hAnsi="Century Gothic"/>
          <w:b/>
          <w:i w:val="0"/>
          <w:color w:val="000000" w:themeColor="text1"/>
          <w:szCs w:val="22"/>
          <w:lang w:val="es-ES_tradnl"/>
        </w:rPr>
        <w:t>-</w:t>
      </w:r>
      <w:r w:rsidR="00883FF3" w:rsidRPr="00883FF3">
        <w:rPr>
          <w:rFonts w:ascii="Century Gothic" w:hAnsi="Century Gothic"/>
          <w:b/>
          <w:i w:val="0"/>
          <w:color w:val="000000" w:themeColor="text1"/>
          <w:szCs w:val="22"/>
          <w:lang w:val="es-ES_tradnl"/>
        </w:rPr>
        <w:t>factibilidad</w:t>
      </w:r>
      <w:r w:rsidRPr="00883FF3">
        <w:rPr>
          <w:rFonts w:ascii="Century Gothic" w:hAnsi="Century Gothic"/>
          <w:i w:val="0"/>
          <w:color w:val="000000" w:themeColor="text1"/>
          <w:szCs w:val="22"/>
          <w:lang w:val="es-ES_tradnl"/>
        </w:rPr>
        <w:t xml:space="preserve">. En esta </w:t>
      </w:r>
      <w:r w:rsidR="000D1196">
        <w:rPr>
          <w:rFonts w:ascii="Century Gothic" w:hAnsi="Century Gothic"/>
          <w:i w:val="0"/>
          <w:color w:val="000000" w:themeColor="text1"/>
          <w:szCs w:val="22"/>
          <w:lang w:val="es-ES_tradnl"/>
        </w:rPr>
        <w:t>fase</w:t>
      </w:r>
      <w:r w:rsidRPr="00883FF3">
        <w:rPr>
          <w:rFonts w:ascii="Century Gothic" w:hAnsi="Century Gothic"/>
          <w:i w:val="0"/>
          <w:color w:val="000000" w:themeColor="text1"/>
          <w:szCs w:val="22"/>
          <w:lang w:val="es-ES_tradnl"/>
        </w:rPr>
        <w:t>, se realiza</w:t>
      </w:r>
      <w:r w:rsidR="000D1196">
        <w:rPr>
          <w:rFonts w:ascii="Century Gothic" w:hAnsi="Century Gothic"/>
          <w:i w:val="0"/>
          <w:color w:val="000000" w:themeColor="text1"/>
          <w:szCs w:val="22"/>
          <w:lang w:val="es-ES_tradnl"/>
        </w:rPr>
        <w:t>n</w:t>
      </w:r>
      <w:r w:rsidRPr="00883FF3">
        <w:rPr>
          <w:rFonts w:ascii="Century Gothic" w:hAnsi="Century Gothic"/>
          <w:i w:val="0"/>
          <w:color w:val="000000" w:themeColor="text1"/>
          <w:szCs w:val="22"/>
          <w:lang w:val="es-ES_tradnl"/>
        </w:rPr>
        <w:t xml:space="preserve"> estudios</w:t>
      </w:r>
      <w:r w:rsidR="000D1196">
        <w:rPr>
          <w:rFonts w:ascii="Century Gothic" w:hAnsi="Century Gothic"/>
          <w:i w:val="0"/>
          <w:color w:val="000000" w:themeColor="text1"/>
          <w:szCs w:val="22"/>
          <w:lang w:val="es-ES_tradnl"/>
        </w:rPr>
        <w:t xml:space="preserve"> en detalle para garantizar la toma de decisiones.</w:t>
      </w:r>
      <w:r w:rsidRPr="00883FF3">
        <w:rPr>
          <w:rFonts w:ascii="Century Gothic" w:hAnsi="Century Gothic"/>
          <w:i w:val="0"/>
          <w:color w:val="000000" w:themeColor="text1"/>
          <w:szCs w:val="22"/>
          <w:lang w:val="es-ES_tradnl"/>
        </w:rPr>
        <w:t xml:space="preserve"> </w:t>
      </w:r>
    </w:p>
    <w:p w14:paraId="76C7ADBD" w14:textId="13330736" w:rsidR="003C004F" w:rsidRPr="00883FF3" w:rsidRDefault="003C004F" w:rsidP="006D7D6F">
      <w:pPr>
        <w:pStyle w:val="Prrafodelista"/>
        <w:numPr>
          <w:ilvl w:val="0"/>
          <w:numId w:val="34"/>
        </w:numPr>
        <w:jc w:val="both"/>
        <w:rPr>
          <w:rFonts w:ascii="Century Gothic" w:hAnsi="Century Gothic"/>
          <w:i w:val="0"/>
          <w:color w:val="000000" w:themeColor="text1"/>
          <w:szCs w:val="22"/>
          <w:lang w:val="es-ES_tradnl"/>
        </w:rPr>
      </w:pPr>
      <w:r w:rsidRPr="00883FF3">
        <w:rPr>
          <w:rFonts w:ascii="Century Gothic" w:hAnsi="Century Gothic"/>
          <w:i w:val="0"/>
          <w:color w:val="000000" w:themeColor="text1"/>
          <w:szCs w:val="22"/>
          <w:lang w:val="es-ES_tradnl"/>
        </w:rPr>
        <w:t>.</w:t>
      </w:r>
    </w:p>
    <w:p w14:paraId="09D9D5A0" w14:textId="437B8837" w:rsidR="000D1196" w:rsidRDefault="003C004F" w:rsidP="003C004F">
      <w:pPr>
        <w:pStyle w:val="Prrafodelista"/>
        <w:numPr>
          <w:ilvl w:val="0"/>
          <w:numId w:val="34"/>
        </w:numPr>
        <w:jc w:val="both"/>
        <w:rPr>
          <w:rFonts w:ascii="Century Gothic" w:hAnsi="Century Gothic"/>
          <w:i w:val="0"/>
          <w:color w:val="000000" w:themeColor="text1"/>
          <w:szCs w:val="22"/>
          <w:lang w:val="es-ES_tradnl"/>
        </w:rPr>
      </w:pPr>
      <w:r w:rsidRPr="00883FF3">
        <w:rPr>
          <w:rFonts w:ascii="Century Gothic" w:hAnsi="Century Gothic"/>
          <w:b/>
          <w:i w:val="0"/>
          <w:color w:val="000000" w:themeColor="text1"/>
          <w:szCs w:val="22"/>
          <w:lang w:val="es-ES_tradnl"/>
        </w:rPr>
        <w:t>F</w:t>
      </w:r>
      <w:r w:rsidR="00883FF3" w:rsidRPr="00883FF3">
        <w:rPr>
          <w:rFonts w:ascii="Century Gothic" w:hAnsi="Century Gothic"/>
          <w:b/>
          <w:i w:val="0"/>
          <w:color w:val="000000" w:themeColor="text1"/>
          <w:szCs w:val="22"/>
          <w:lang w:val="es-ES_tradnl"/>
        </w:rPr>
        <w:t>actibilidad</w:t>
      </w:r>
      <w:r w:rsidRPr="00883FF3">
        <w:rPr>
          <w:rFonts w:ascii="Century Gothic" w:hAnsi="Century Gothic"/>
          <w:i w:val="0"/>
          <w:color w:val="000000" w:themeColor="text1"/>
          <w:szCs w:val="22"/>
          <w:lang w:val="es-ES_tradnl"/>
        </w:rPr>
        <w:t xml:space="preserve">. Con base en las alternativas </w:t>
      </w:r>
      <w:r w:rsidR="000D1196">
        <w:rPr>
          <w:rFonts w:ascii="Century Gothic" w:hAnsi="Century Gothic"/>
          <w:i w:val="0"/>
          <w:color w:val="000000" w:themeColor="text1"/>
          <w:szCs w:val="22"/>
          <w:lang w:val="es-ES_tradnl"/>
        </w:rPr>
        <w:t xml:space="preserve">definidas </w:t>
      </w:r>
      <w:r w:rsidRPr="00883FF3">
        <w:rPr>
          <w:rFonts w:ascii="Century Gothic" w:hAnsi="Century Gothic"/>
          <w:i w:val="0"/>
          <w:color w:val="000000" w:themeColor="text1"/>
          <w:szCs w:val="22"/>
          <w:lang w:val="es-ES_tradnl"/>
        </w:rPr>
        <w:t xml:space="preserve">en la </w:t>
      </w:r>
      <w:proofErr w:type="spellStart"/>
      <w:r w:rsidRPr="00883FF3">
        <w:rPr>
          <w:rFonts w:ascii="Century Gothic" w:hAnsi="Century Gothic"/>
          <w:i w:val="0"/>
          <w:color w:val="000000" w:themeColor="text1"/>
          <w:szCs w:val="22"/>
          <w:lang w:val="es-ES_tradnl"/>
        </w:rPr>
        <w:t>Prefactibilidad</w:t>
      </w:r>
      <w:proofErr w:type="spellEnd"/>
      <w:r w:rsidRPr="00883FF3">
        <w:rPr>
          <w:rFonts w:ascii="Century Gothic" w:hAnsi="Century Gothic"/>
          <w:i w:val="0"/>
          <w:color w:val="000000" w:themeColor="text1"/>
          <w:szCs w:val="22"/>
          <w:lang w:val="es-ES_tradnl"/>
        </w:rPr>
        <w:t xml:space="preserve">, se deben desarrollar </w:t>
      </w:r>
      <w:r w:rsidR="000D1196" w:rsidRPr="00883FF3">
        <w:rPr>
          <w:rFonts w:ascii="Century Gothic" w:hAnsi="Century Gothic"/>
          <w:i w:val="0"/>
          <w:color w:val="000000" w:themeColor="text1"/>
          <w:szCs w:val="22"/>
          <w:lang w:val="es-ES_tradnl"/>
        </w:rPr>
        <w:t>estudios</w:t>
      </w:r>
      <w:r w:rsidR="000D1196">
        <w:rPr>
          <w:rFonts w:ascii="Century Gothic" w:hAnsi="Century Gothic"/>
          <w:i w:val="0"/>
          <w:color w:val="000000" w:themeColor="text1"/>
          <w:szCs w:val="22"/>
          <w:lang w:val="es-ES_tradnl"/>
        </w:rPr>
        <w:t xml:space="preserve"> más detallados</w:t>
      </w:r>
      <w:r w:rsidRPr="00883FF3">
        <w:rPr>
          <w:rFonts w:ascii="Century Gothic" w:hAnsi="Century Gothic"/>
          <w:i w:val="0"/>
          <w:color w:val="000000" w:themeColor="text1"/>
          <w:szCs w:val="22"/>
          <w:lang w:val="es-ES_tradnl"/>
        </w:rPr>
        <w:t xml:space="preserve"> con información primaria y </w:t>
      </w:r>
      <w:r w:rsidR="000D1196">
        <w:rPr>
          <w:rFonts w:ascii="Century Gothic" w:hAnsi="Century Gothic"/>
          <w:i w:val="0"/>
          <w:color w:val="000000" w:themeColor="text1"/>
          <w:szCs w:val="22"/>
          <w:lang w:val="es-ES_tradnl"/>
        </w:rPr>
        <w:t xml:space="preserve">se definen </w:t>
      </w:r>
      <w:r w:rsidRPr="00883FF3">
        <w:rPr>
          <w:rFonts w:ascii="Century Gothic" w:hAnsi="Century Gothic"/>
          <w:i w:val="0"/>
          <w:color w:val="000000" w:themeColor="text1"/>
          <w:szCs w:val="22"/>
          <w:lang w:val="es-ES_tradnl"/>
        </w:rPr>
        <w:t>gestiones para la ejecución del proyecto integral. En esta etapa se realiza el análisis y evaluación de alternativas y se defin</w:t>
      </w:r>
      <w:r w:rsidR="000D1196">
        <w:rPr>
          <w:rFonts w:ascii="Century Gothic" w:hAnsi="Century Gothic"/>
          <w:i w:val="0"/>
          <w:color w:val="000000" w:themeColor="text1"/>
          <w:szCs w:val="22"/>
          <w:lang w:val="es-ES_tradnl"/>
        </w:rPr>
        <w:t xml:space="preserve">e </w:t>
      </w:r>
      <w:r w:rsidRPr="00883FF3">
        <w:rPr>
          <w:rFonts w:ascii="Century Gothic" w:hAnsi="Century Gothic"/>
          <w:i w:val="0"/>
          <w:color w:val="000000" w:themeColor="text1"/>
          <w:szCs w:val="22"/>
          <w:lang w:val="es-ES_tradnl"/>
        </w:rPr>
        <w:t>la alternativa más viable técnica, económica, social y ambienta</w:t>
      </w:r>
      <w:r w:rsidR="000D1196">
        <w:rPr>
          <w:rFonts w:ascii="Century Gothic" w:hAnsi="Century Gothic"/>
          <w:i w:val="0"/>
          <w:color w:val="000000" w:themeColor="text1"/>
          <w:szCs w:val="22"/>
          <w:lang w:val="es-ES_tradnl"/>
        </w:rPr>
        <w:t>l.</w:t>
      </w:r>
    </w:p>
    <w:p w14:paraId="075B6781" w14:textId="3BADE110" w:rsidR="003C004F" w:rsidRPr="00883FF3" w:rsidRDefault="003C004F" w:rsidP="003C004F">
      <w:pPr>
        <w:pStyle w:val="Prrafodelista"/>
        <w:numPr>
          <w:ilvl w:val="0"/>
          <w:numId w:val="34"/>
        </w:numPr>
        <w:jc w:val="both"/>
        <w:rPr>
          <w:rFonts w:ascii="Century Gothic" w:hAnsi="Century Gothic"/>
          <w:i w:val="0"/>
          <w:color w:val="000000" w:themeColor="text1"/>
          <w:szCs w:val="22"/>
          <w:lang w:val="es-ES_tradnl"/>
        </w:rPr>
      </w:pPr>
    </w:p>
    <w:p w14:paraId="12F9089E" w14:textId="7FDEDA29" w:rsidR="005B45C5" w:rsidRPr="0022481B" w:rsidRDefault="003C004F" w:rsidP="000D1196">
      <w:pPr>
        <w:jc w:val="both"/>
        <w:rPr>
          <w:rFonts w:ascii="Century Gothic" w:hAnsi="Century Gothic"/>
          <w:color w:val="000000" w:themeColor="text1"/>
          <w:szCs w:val="22"/>
          <w:lang w:val="es-ES_tradnl"/>
        </w:rPr>
      </w:pPr>
      <w:r w:rsidRPr="000D1196">
        <w:rPr>
          <w:rFonts w:ascii="Century Gothic" w:hAnsi="Century Gothic"/>
          <w:b/>
          <w:color w:val="000000" w:themeColor="text1"/>
          <w:szCs w:val="22"/>
          <w:lang w:val="es-ES_tradnl"/>
        </w:rPr>
        <w:lastRenderedPageBreak/>
        <w:t>D</w:t>
      </w:r>
      <w:r w:rsidR="00883FF3" w:rsidRPr="000D1196">
        <w:rPr>
          <w:rFonts w:ascii="Century Gothic" w:hAnsi="Century Gothic"/>
          <w:b/>
          <w:color w:val="000000" w:themeColor="text1"/>
          <w:szCs w:val="22"/>
          <w:lang w:val="es-ES_tradnl"/>
        </w:rPr>
        <w:t>iseño</w:t>
      </w:r>
      <w:r w:rsidRPr="000D1196">
        <w:rPr>
          <w:rFonts w:ascii="Century Gothic" w:hAnsi="Century Gothic"/>
          <w:color w:val="000000" w:themeColor="text1"/>
          <w:szCs w:val="22"/>
          <w:lang w:val="es-ES_tradnl"/>
        </w:rPr>
        <w:t xml:space="preserve">. En </w:t>
      </w:r>
      <w:r w:rsidRPr="009C5D7B">
        <w:rPr>
          <w:rFonts w:ascii="Century Gothic" w:hAnsi="Century Gothic"/>
          <w:color w:val="000000" w:themeColor="text1"/>
          <w:szCs w:val="22"/>
          <w:lang w:val="es-ES_tradnl"/>
        </w:rPr>
        <w:t xml:space="preserve">esta </w:t>
      </w:r>
      <w:r w:rsidR="000D1196" w:rsidRPr="00244C7E">
        <w:rPr>
          <w:rFonts w:ascii="Century Gothic" w:hAnsi="Century Gothic"/>
          <w:color w:val="000000" w:themeColor="text1"/>
          <w:szCs w:val="22"/>
          <w:lang w:val="es-ES_tradnl"/>
        </w:rPr>
        <w:t>fase se elaboran</w:t>
      </w:r>
      <w:r w:rsidRPr="000D1196">
        <w:rPr>
          <w:rFonts w:ascii="Century Gothic" w:hAnsi="Century Gothic"/>
          <w:color w:val="000000" w:themeColor="text1"/>
          <w:szCs w:val="22"/>
          <w:lang w:val="es-ES_tradnl"/>
        </w:rPr>
        <w:t xml:space="preserve"> los diseños de la totalidad de las obras, se establecen las especificaciones, los cronogramas para la construcción de las obras, los análisis de precios unitarios, los costos y presupuestos de la infraestructura. Así mismo, se elaboran los manuales para la </w:t>
      </w:r>
      <w:r w:rsidR="000D1196" w:rsidRPr="002A2C06">
        <w:rPr>
          <w:rFonts w:ascii="Century Gothic" w:hAnsi="Century Gothic" w:cs="Arial"/>
          <w:bCs/>
          <w:sz w:val="22"/>
          <w:szCs w:val="22"/>
          <w:lang w:val="es-ES_tradnl"/>
        </w:rPr>
        <w:t xml:space="preserve">administración, operación, mantenimiento y manejo integral </w:t>
      </w:r>
      <w:r w:rsidR="009C5D7B">
        <w:rPr>
          <w:rFonts w:ascii="Century Gothic" w:hAnsi="Century Gothic" w:cs="Arial"/>
          <w:bCs/>
          <w:sz w:val="22"/>
          <w:szCs w:val="22"/>
          <w:lang w:val="es-ES_tradnl"/>
        </w:rPr>
        <w:t xml:space="preserve">- </w:t>
      </w:r>
      <w:r w:rsidRPr="000D1196">
        <w:rPr>
          <w:rFonts w:ascii="Century Gothic" w:hAnsi="Century Gothic"/>
          <w:color w:val="000000" w:themeColor="text1"/>
          <w:szCs w:val="22"/>
          <w:lang w:val="es-ES_tradnl"/>
        </w:rPr>
        <w:t xml:space="preserve">AOMMI del distrito, el plan de organización para la ejecución, se consolida e inicia el desarrollo de la agenda de servicios complementarios, el plan de gestión social, se realizan los trámites ambientales ante la autoridad ambiental competente y se ajustan los planes y programas de gestión ambiental. </w:t>
      </w:r>
    </w:p>
    <w:p w14:paraId="66AA6324" w14:textId="77777777" w:rsidR="003C004F" w:rsidRDefault="003C004F" w:rsidP="00EE38C2">
      <w:pPr>
        <w:jc w:val="both"/>
        <w:rPr>
          <w:rFonts w:ascii="Century Gothic" w:hAnsi="Century Gothic" w:cs="Arial"/>
          <w:b/>
          <w:bCs/>
          <w:sz w:val="22"/>
          <w:szCs w:val="22"/>
          <w:lang w:val="es-ES_tradnl"/>
        </w:rPr>
      </w:pPr>
    </w:p>
    <w:p w14:paraId="6DC97F92" w14:textId="50A5CC18" w:rsidR="00C512C9" w:rsidRDefault="003C004F" w:rsidP="0039710B">
      <w:pPr>
        <w:jc w:val="both"/>
        <w:rPr>
          <w:rFonts w:ascii="Century Gothic" w:hAnsi="Century Gothic" w:cs="Arial"/>
          <w:bCs/>
          <w:sz w:val="22"/>
          <w:szCs w:val="22"/>
          <w:lang w:val="es-ES_tradnl"/>
        </w:rPr>
      </w:pPr>
      <w:r w:rsidRPr="003C004F">
        <w:rPr>
          <w:rFonts w:ascii="Century Gothic" w:hAnsi="Century Gothic" w:cs="Arial"/>
          <w:b/>
          <w:bCs/>
          <w:sz w:val="22"/>
          <w:szCs w:val="22"/>
          <w:lang w:val="es-ES_tradnl"/>
        </w:rPr>
        <w:t xml:space="preserve">ARTICULO </w:t>
      </w:r>
      <w:r w:rsidR="0039710B">
        <w:rPr>
          <w:rFonts w:ascii="Century Gothic" w:hAnsi="Century Gothic" w:cs="Arial"/>
          <w:b/>
          <w:bCs/>
          <w:sz w:val="22"/>
          <w:szCs w:val="22"/>
          <w:lang w:val="es-ES_tradnl"/>
        </w:rPr>
        <w:t>4</w:t>
      </w:r>
      <w:r w:rsidRPr="003C004F">
        <w:rPr>
          <w:rFonts w:ascii="Century Gothic" w:hAnsi="Century Gothic" w:cs="Arial"/>
          <w:b/>
          <w:bCs/>
          <w:sz w:val="22"/>
          <w:szCs w:val="22"/>
          <w:lang w:val="es-ES_tradnl"/>
        </w:rPr>
        <w:t>.</w:t>
      </w:r>
      <w:r w:rsidR="0039710B">
        <w:rPr>
          <w:rFonts w:ascii="Century Gothic" w:hAnsi="Century Gothic" w:cs="Arial"/>
          <w:b/>
          <w:bCs/>
          <w:sz w:val="22"/>
          <w:szCs w:val="22"/>
          <w:lang w:val="es-ES_tradnl"/>
        </w:rPr>
        <w:t xml:space="preserve"> ETAPA DE INVERSIÓN. </w:t>
      </w:r>
      <w:r w:rsidRPr="003C004F">
        <w:rPr>
          <w:rFonts w:ascii="Century Gothic" w:hAnsi="Century Gothic" w:cs="Arial"/>
          <w:b/>
          <w:bCs/>
          <w:sz w:val="22"/>
          <w:szCs w:val="22"/>
          <w:lang w:val="es-ES_tradnl"/>
        </w:rPr>
        <w:t xml:space="preserve"> </w:t>
      </w:r>
      <w:r w:rsidR="0039710B" w:rsidRPr="0039710B">
        <w:rPr>
          <w:rFonts w:ascii="Century Gothic" w:hAnsi="Century Gothic" w:cs="Arial"/>
          <w:bCs/>
          <w:sz w:val="22"/>
          <w:szCs w:val="22"/>
          <w:lang w:val="es-ES_tradnl"/>
        </w:rPr>
        <w:t>Es la concreción del proyecto en la cual se</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materializan los estudios y diseños adelantados en la etapa</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 xml:space="preserve">de </w:t>
      </w:r>
      <w:proofErr w:type="spellStart"/>
      <w:r w:rsidR="0039710B" w:rsidRPr="0039710B">
        <w:rPr>
          <w:rFonts w:ascii="Century Gothic" w:hAnsi="Century Gothic" w:cs="Arial"/>
          <w:bCs/>
          <w:sz w:val="22"/>
          <w:szCs w:val="22"/>
          <w:lang w:val="es-ES_tradnl"/>
        </w:rPr>
        <w:t>preinversión</w:t>
      </w:r>
      <w:proofErr w:type="spellEnd"/>
      <w:r w:rsidR="0039710B" w:rsidRPr="0039710B">
        <w:rPr>
          <w:rFonts w:ascii="Century Gothic" w:hAnsi="Century Gothic" w:cs="Arial"/>
          <w:bCs/>
          <w:sz w:val="22"/>
          <w:szCs w:val="22"/>
          <w:lang w:val="es-ES_tradnl"/>
        </w:rPr>
        <w:t xml:space="preserve"> que permiten poner en funcionamiento los</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servicios de riego, drenaje o protección contra inundaciones,</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la infraestructura de servicios básicos, la prestación de los</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servicios complementarios y los planes de acompañamiento</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previstos en beneficio de una comunidad asociada alrededor</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de una unidad de producción agropecuaria</w:t>
      </w:r>
      <w:r w:rsidR="000D1196">
        <w:rPr>
          <w:rFonts w:ascii="Century Gothic" w:hAnsi="Century Gothic" w:cs="Arial"/>
          <w:bCs/>
          <w:sz w:val="22"/>
          <w:szCs w:val="22"/>
          <w:lang w:val="es-ES_tradnl"/>
        </w:rPr>
        <w:t>,</w:t>
      </w:r>
      <w:r w:rsidR="0039710B" w:rsidRPr="0039710B">
        <w:rPr>
          <w:rFonts w:ascii="Century Gothic" w:hAnsi="Century Gothic" w:cs="Arial"/>
          <w:bCs/>
          <w:sz w:val="22"/>
          <w:szCs w:val="22"/>
          <w:lang w:val="es-ES_tradnl"/>
        </w:rPr>
        <w:t xml:space="preserve"> para el logro de un desarrollo</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productivo que concuerde con las inversiones y el objetivo de</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 xml:space="preserve">las mismas, </w:t>
      </w:r>
      <w:r w:rsidR="000D1196">
        <w:rPr>
          <w:rFonts w:ascii="Century Gothic" w:hAnsi="Century Gothic" w:cs="Arial"/>
          <w:bCs/>
          <w:sz w:val="22"/>
          <w:szCs w:val="22"/>
          <w:lang w:val="es-ES_tradnl"/>
        </w:rPr>
        <w:t xml:space="preserve">cuyo fin último es </w:t>
      </w:r>
      <w:r w:rsidR="0039710B" w:rsidRPr="0039710B">
        <w:rPr>
          <w:rFonts w:ascii="Century Gothic" w:hAnsi="Century Gothic" w:cs="Arial"/>
          <w:bCs/>
          <w:sz w:val="22"/>
          <w:szCs w:val="22"/>
          <w:lang w:val="es-ES_tradnl"/>
        </w:rPr>
        <w:t>mejorar</w:t>
      </w:r>
      <w:r w:rsidR="0039710B">
        <w:rPr>
          <w:rFonts w:ascii="Century Gothic" w:hAnsi="Century Gothic" w:cs="Arial"/>
          <w:bCs/>
          <w:sz w:val="22"/>
          <w:szCs w:val="22"/>
          <w:lang w:val="es-ES_tradnl"/>
        </w:rPr>
        <w:t xml:space="preserve"> </w:t>
      </w:r>
      <w:r w:rsidR="0039710B" w:rsidRPr="0039710B">
        <w:rPr>
          <w:rFonts w:ascii="Century Gothic" w:hAnsi="Century Gothic" w:cs="Arial"/>
          <w:bCs/>
          <w:sz w:val="22"/>
          <w:szCs w:val="22"/>
          <w:lang w:val="es-ES_tradnl"/>
        </w:rPr>
        <w:t>la productividad y elevar el nivel de vida de sus beneficiarios.</w:t>
      </w:r>
      <w:r w:rsidR="0039710B">
        <w:rPr>
          <w:rFonts w:ascii="Century Gothic" w:hAnsi="Century Gothic" w:cs="Arial"/>
          <w:bCs/>
          <w:sz w:val="22"/>
          <w:szCs w:val="22"/>
          <w:lang w:val="es-ES_tradnl"/>
        </w:rPr>
        <w:t xml:space="preserve"> </w:t>
      </w:r>
    </w:p>
    <w:p w14:paraId="597BE327" w14:textId="77777777" w:rsidR="00C512C9" w:rsidRDefault="00C512C9" w:rsidP="0039710B">
      <w:pPr>
        <w:jc w:val="both"/>
        <w:rPr>
          <w:rFonts w:ascii="Century Gothic" w:hAnsi="Century Gothic" w:cs="Arial"/>
          <w:bCs/>
          <w:sz w:val="22"/>
          <w:szCs w:val="22"/>
          <w:lang w:val="es-ES_tradnl"/>
        </w:rPr>
      </w:pPr>
    </w:p>
    <w:p w14:paraId="118E33A6" w14:textId="40C9194B" w:rsidR="00C512C9" w:rsidRDefault="0039710B" w:rsidP="0039710B">
      <w:pPr>
        <w:jc w:val="both"/>
        <w:rPr>
          <w:rFonts w:ascii="Century Gothic" w:hAnsi="Century Gothic" w:cs="Arial"/>
          <w:bCs/>
          <w:sz w:val="22"/>
          <w:szCs w:val="22"/>
          <w:lang w:val="es-ES_tradnl"/>
        </w:rPr>
      </w:pPr>
      <w:r w:rsidRPr="0039710B">
        <w:rPr>
          <w:rFonts w:ascii="Century Gothic" w:hAnsi="Century Gothic" w:cs="Arial"/>
          <w:bCs/>
          <w:sz w:val="22"/>
          <w:szCs w:val="22"/>
          <w:lang w:val="es-ES_tradnl"/>
        </w:rPr>
        <w:t xml:space="preserve">Los proyectos de adecuación de tierras en </w:t>
      </w:r>
      <w:r w:rsidR="00C512C9">
        <w:rPr>
          <w:rFonts w:ascii="Century Gothic" w:hAnsi="Century Gothic" w:cs="Arial"/>
          <w:bCs/>
          <w:sz w:val="22"/>
          <w:szCs w:val="22"/>
          <w:lang w:val="es-ES_tradnl"/>
        </w:rPr>
        <w:t xml:space="preserve">la </w:t>
      </w:r>
      <w:r w:rsidRPr="0039710B">
        <w:rPr>
          <w:rFonts w:ascii="Century Gothic" w:hAnsi="Century Gothic" w:cs="Arial"/>
          <w:bCs/>
          <w:sz w:val="22"/>
          <w:szCs w:val="22"/>
          <w:lang w:val="es-ES_tradnl"/>
        </w:rPr>
        <w:t>etapa de construcción</w:t>
      </w:r>
      <w:r w:rsidR="00C512C9">
        <w:rPr>
          <w:rFonts w:ascii="Century Gothic" w:hAnsi="Century Gothic" w:cs="Arial"/>
          <w:bCs/>
          <w:sz w:val="22"/>
          <w:szCs w:val="22"/>
          <w:lang w:val="es-ES_tradnl"/>
        </w:rPr>
        <w:t xml:space="preserve"> o</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 xml:space="preserve">ampliación deben </w:t>
      </w:r>
      <w:r w:rsidR="000D1196">
        <w:rPr>
          <w:rFonts w:ascii="Century Gothic" w:hAnsi="Century Gothic" w:cs="Arial"/>
          <w:bCs/>
          <w:sz w:val="22"/>
          <w:szCs w:val="22"/>
          <w:lang w:val="es-ES_tradnl"/>
        </w:rPr>
        <w:t xml:space="preserve">tener en cuenta, </w:t>
      </w:r>
      <w:r w:rsidRPr="0039710B">
        <w:rPr>
          <w:rFonts w:ascii="Century Gothic" w:hAnsi="Century Gothic" w:cs="Arial"/>
          <w:bCs/>
          <w:sz w:val="22"/>
          <w:szCs w:val="22"/>
          <w:lang w:val="es-ES_tradnl"/>
        </w:rPr>
        <w:t>en</w:t>
      </w:r>
      <w:r>
        <w:rPr>
          <w:rFonts w:ascii="Century Gothic" w:hAnsi="Century Gothic" w:cs="Arial"/>
          <w:bCs/>
          <w:sz w:val="22"/>
          <w:szCs w:val="22"/>
          <w:lang w:val="es-ES_tradnl"/>
        </w:rPr>
        <w:t xml:space="preserve"> </w:t>
      </w:r>
      <w:r w:rsidR="000D1196">
        <w:rPr>
          <w:rFonts w:ascii="Century Gothic" w:hAnsi="Century Gothic" w:cs="Arial"/>
          <w:bCs/>
          <w:sz w:val="22"/>
          <w:szCs w:val="22"/>
          <w:lang w:val="es-ES_tradnl"/>
        </w:rPr>
        <w:t>la</w:t>
      </w:r>
      <w:r w:rsidR="000D1196" w:rsidRPr="0039710B">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planificación y posterior funcionamiento</w:t>
      </w:r>
      <w:r w:rsidR="000D1196">
        <w:rPr>
          <w:rFonts w:ascii="Century Gothic" w:hAnsi="Century Gothic" w:cs="Arial"/>
          <w:bCs/>
          <w:sz w:val="22"/>
          <w:szCs w:val="22"/>
          <w:lang w:val="es-ES_tradnl"/>
        </w:rPr>
        <w:t>,</w:t>
      </w:r>
      <w:r w:rsidRPr="0039710B">
        <w:rPr>
          <w:rFonts w:ascii="Century Gothic" w:hAnsi="Century Gothic" w:cs="Arial"/>
          <w:bCs/>
          <w:sz w:val="22"/>
          <w:szCs w:val="22"/>
          <w:lang w:val="es-ES_tradnl"/>
        </w:rPr>
        <w:t xml:space="preserve"> el </w:t>
      </w:r>
      <w:r w:rsidR="000D1196">
        <w:rPr>
          <w:rFonts w:ascii="Century Gothic" w:hAnsi="Century Gothic" w:cs="Arial"/>
          <w:bCs/>
          <w:sz w:val="22"/>
          <w:szCs w:val="22"/>
          <w:lang w:val="es-ES_tradnl"/>
        </w:rPr>
        <w:t xml:space="preserve">plan de </w:t>
      </w:r>
      <w:r w:rsidRPr="0039710B">
        <w:rPr>
          <w:rFonts w:ascii="Century Gothic" w:hAnsi="Century Gothic" w:cs="Arial"/>
          <w:bCs/>
          <w:sz w:val="22"/>
          <w:szCs w:val="22"/>
          <w:lang w:val="es-ES_tradnl"/>
        </w:rPr>
        <w:t>ordenamiento territorial</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y productivo definido por las autoridades municipales.</w:t>
      </w:r>
      <w:r>
        <w:rPr>
          <w:rFonts w:ascii="Century Gothic" w:hAnsi="Century Gothic" w:cs="Arial"/>
          <w:bCs/>
          <w:sz w:val="22"/>
          <w:szCs w:val="22"/>
          <w:lang w:val="es-ES_tradnl"/>
        </w:rPr>
        <w:t xml:space="preserve"> </w:t>
      </w:r>
    </w:p>
    <w:p w14:paraId="5E744ADE" w14:textId="77777777" w:rsidR="00C512C9" w:rsidRDefault="00C512C9" w:rsidP="0039710B">
      <w:pPr>
        <w:jc w:val="both"/>
        <w:rPr>
          <w:rFonts w:ascii="Century Gothic" w:hAnsi="Century Gothic" w:cs="Arial"/>
          <w:bCs/>
          <w:sz w:val="22"/>
          <w:szCs w:val="22"/>
          <w:lang w:val="es-ES_tradnl"/>
        </w:rPr>
      </w:pPr>
    </w:p>
    <w:p w14:paraId="23B39C51" w14:textId="176024E6" w:rsidR="0039710B" w:rsidRPr="0039710B" w:rsidRDefault="0039710B" w:rsidP="0039710B">
      <w:pPr>
        <w:jc w:val="both"/>
        <w:rPr>
          <w:rFonts w:ascii="Century Gothic" w:hAnsi="Century Gothic" w:cs="Arial"/>
          <w:bCs/>
          <w:sz w:val="22"/>
          <w:szCs w:val="22"/>
          <w:lang w:val="es-ES_tradnl"/>
        </w:rPr>
      </w:pPr>
      <w:r w:rsidRPr="0039710B">
        <w:rPr>
          <w:rFonts w:ascii="Century Gothic" w:hAnsi="Century Gothic" w:cs="Arial"/>
          <w:bCs/>
          <w:sz w:val="22"/>
          <w:szCs w:val="22"/>
          <w:lang w:val="es-ES_tradnl"/>
        </w:rPr>
        <w:t>En las fases de ampliación, complementación o rehabilitación de los</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distritos de adecuación de tierras, se debe promover el uso eficiente</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del suelo, de acuerdo con sus características, definidas por los estudios</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específicos a fin de preservar su productividad y sostenibilidad.</w:t>
      </w:r>
    </w:p>
    <w:p w14:paraId="6F584B30" w14:textId="77777777" w:rsidR="003C004F" w:rsidRDefault="003C004F" w:rsidP="00EE38C2">
      <w:pPr>
        <w:jc w:val="both"/>
        <w:rPr>
          <w:rFonts w:ascii="Century Gothic" w:hAnsi="Century Gothic" w:cs="Arial"/>
          <w:b/>
          <w:bCs/>
          <w:sz w:val="22"/>
          <w:szCs w:val="22"/>
          <w:lang w:val="es-ES_tradnl"/>
        </w:rPr>
      </w:pPr>
    </w:p>
    <w:p w14:paraId="29496840" w14:textId="10D5F9BA" w:rsidR="003C004F" w:rsidRDefault="0039710B" w:rsidP="0039710B">
      <w:pPr>
        <w:jc w:val="both"/>
        <w:rPr>
          <w:rFonts w:ascii="Century Gothic" w:hAnsi="Century Gothic" w:cs="Arial"/>
          <w:bCs/>
          <w:sz w:val="22"/>
          <w:szCs w:val="22"/>
          <w:lang w:val="es-ES_tradnl"/>
        </w:rPr>
      </w:pPr>
      <w:r w:rsidRPr="0039710B">
        <w:rPr>
          <w:rFonts w:ascii="Century Gothic" w:hAnsi="Century Gothic" w:cs="Arial"/>
          <w:b/>
          <w:bCs/>
          <w:sz w:val="22"/>
          <w:szCs w:val="22"/>
          <w:lang w:val="es-ES_tradnl"/>
        </w:rPr>
        <w:t xml:space="preserve">ARTICULO </w:t>
      </w:r>
      <w:r>
        <w:rPr>
          <w:rFonts w:ascii="Century Gothic" w:hAnsi="Century Gothic" w:cs="Arial"/>
          <w:b/>
          <w:bCs/>
          <w:sz w:val="22"/>
          <w:szCs w:val="22"/>
          <w:lang w:val="es-ES_tradnl"/>
        </w:rPr>
        <w:t>5</w:t>
      </w:r>
      <w:r w:rsidRPr="0039710B">
        <w:rPr>
          <w:rFonts w:ascii="Century Gothic" w:hAnsi="Century Gothic" w:cs="Arial"/>
          <w:b/>
          <w:bCs/>
          <w:sz w:val="22"/>
          <w:szCs w:val="22"/>
          <w:lang w:val="es-ES_tradnl"/>
        </w:rPr>
        <w:t>.  ETAPA DE ADMINISTRACIÓN, OPERACIÓN, MANTENIMIENTO Y MANEJO INTEGRAL (AOMMI)</w:t>
      </w:r>
      <w:r>
        <w:rPr>
          <w:rFonts w:ascii="Century Gothic" w:hAnsi="Century Gothic" w:cs="Arial"/>
          <w:b/>
          <w:bCs/>
          <w:sz w:val="22"/>
          <w:szCs w:val="22"/>
          <w:lang w:val="es-ES_tradnl"/>
        </w:rPr>
        <w:t>.</w:t>
      </w:r>
      <w:r w:rsidRPr="0039710B">
        <w:t xml:space="preserve"> </w:t>
      </w:r>
      <w:r w:rsidRPr="0039710B">
        <w:rPr>
          <w:rFonts w:ascii="Century Gothic" w:hAnsi="Century Gothic" w:cs="Arial"/>
          <w:bCs/>
          <w:sz w:val="22"/>
          <w:szCs w:val="22"/>
          <w:lang w:val="es-ES_tradnl"/>
        </w:rPr>
        <w:t>Es la etapa en la cual, después de haberse realizado</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la inversión en las obras de infraestructura de adecuación</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de tierras, de servicios básicos y complementarios, se lleva</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a cabo el manejo del distrito de forma integral, cuya misión</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debe ser prestar los servicios de riego, drenaje y protección</w:t>
      </w:r>
      <w:r>
        <w:rPr>
          <w:rFonts w:ascii="Century Gothic" w:hAnsi="Century Gothic" w:cs="Arial"/>
          <w:bCs/>
          <w:sz w:val="22"/>
          <w:szCs w:val="22"/>
          <w:lang w:val="es-ES_tradnl"/>
        </w:rPr>
        <w:t xml:space="preserve"> contra inundaciones y</w:t>
      </w:r>
      <w:r w:rsidRPr="0039710B">
        <w:rPr>
          <w:rFonts w:ascii="Century Gothic" w:hAnsi="Century Gothic" w:cs="Arial"/>
          <w:bCs/>
          <w:sz w:val="22"/>
          <w:szCs w:val="22"/>
          <w:lang w:val="es-ES_tradnl"/>
        </w:rPr>
        <w:t xml:space="preserve"> además, ofrecer a los usuarios</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las condiciones que permitan hacer de la producción</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agropecuaria una actividad competitiva, rentable y</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sostenible, capaz de otorgar beneficios a la comunidad del</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área de influencia d</w:t>
      </w:r>
      <w:r>
        <w:rPr>
          <w:rFonts w:ascii="Century Gothic" w:hAnsi="Century Gothic" w:cs="Arial"/>
          <w:bCs/>
          <w:sz w:val="22"/>
          <w:szCs w:val="22"/>
          <w:lang w:val="es-ES_tradnl"/>
        </w:rPr>
        <w:t>el distrito de adecuación de tierras con</w:t>
      </w:r>
      <w:r w:rsidRPr="0039710B">
        <w:rPr>
          <w:rFonts w:ascii="Century Gothic" w:hAnsi="Century Gothic" w:cs="Arial"/>
          <w:bCs/>
          <w:sz w:val="22"/>
          <w:szCs w:val="22"/>
          <w:lang w:val="es-ES_tradnl"/>
        </w:rPr>
        <w:t>struido.</w:t>
      </w:r>
    </w:p>
    <w:p w14:paraId="1AD00820" w14:textId="77777777" w:rsidR="0039710B" w:rsidRDefault="0039710B" w:rsidP="0039710B">
      <w:pPr>
        <w:jc w:val="both"/>
        <w:rPr>
          <w:rFonts w:ascii="Century Gothic" w:hAnsi="Century Gothic" w:cs="Arial"/>
          <w:bCs/>
          <w:sz w:val="22"/>
          <w:szCs w:val="22"/>
          <w:lang w:val="es-ES_tradnl"/>
        </w:rPr>
      </w:pPr>
    </w:p>
    <w:p w14:paraId="24956158" w14:textId="77777777" w:rsidR="0039710B" w:rsidRDefault="0039710B" w:rsidP="0039710B">
      <w:pPr>
        <w:jc w:val="both"/>
        <w:rPr>
          <w:rFonts w:ascii="Century Gothic" w:hAnsi="Century Gothic" w:cs="Arial"/>
          <w:bCs/>
          <w:sz w:val="22"/>
          <w:szCs w:val="22"/>
          <w:lang w:val="es-ES_tradnl"/>
        </w:rPr>
      </w:pPr>
    </w:p>
    <w:p w14:paraId="11C42DA3" w14:textId="51F8E170" w:rsidR="0039710B" w:rsidRPr="0039710B" w:rsidRDefault="0039710B" w:rsidP="0039710B">
      <w:pPr>
        <w:jc w:val="both"/>
        <w:rPr>
          <w:rFonts w:ascii="Century Gothic" w:hAnsi="Century Gothic" w:cs="Arial"/>
          <w:bCs/>
          <w:sz w:val="22"/>
          <w:szCs w:val="22"/>
          <w:lang w:val="es-ES_tradnl"/>
        </w:rPr>
      </w:pPr>
      <w:r w:rsidRPr="0039710B">
        <w:rPr>
          <w:rFonts w:ascii="Century Gothic" w:hAnsi="Century Gothic" w:cs="Arial"/>
          <w:b/>
          <w:bCs/>
          <w:sz w:val="22"/>
          <w:szCs w:val="22"/>
          <w:lang w:val="es-ES_tradnl"/>
        </w:rPr>
        <w:t xml:space="preserve">ARTICULO </w:t>
      </w:r>
      <w:r>
        <w:rPr>
          <w:rFonts w:ascii="Century Gothic" w:hAnsi="Century Gothic" w:cs="Arial"/>
          <w:b/>
          <w:bCs/>
          <w:sz w:val="22"/>
          <w:szCs w:val="22"/>
          <w:lang w:val="es-ES_tradnl"/>
        </w:rPr>
        <w:t>6</w:t>
      </w:r>
      <w:r w:rsidRPr="0039710B">
        <w:rPr>
          <w:rFonts w:ascii="Century Gothic" w:hAnsi="Century Gothic" w:cs="Arial"/>
          <w:b/>
          <w:bCs/>
          <w:sz w:val="22"/>
          <w:szCs w:val="22"/>
          <w:lang w:val="es-ES_tradnl"/>
        </w:rPr>
        <w:t>.</w:t>
      </w:r>
      <w:r w:rsidRPr="0039710B">
        <w:rPr>
          <w:rFonts w:ascii="Century Gothic" w:hAnsi="Century Gothic" w:cs="Arial"/>
          <w:bCs/>
          <w:sz w:val="22"/>
          <w:szCs w:val="22"/>
          <w:lang w:val="es-ES_tradnl"/>
        </w:rPr>
        <w:t xml:space="preserve"> </w:t>
      </w:r>
      <w:r w:rsidR="00A00E43" w:rsidRPr="00A00E43">
        <w:rPr>
          <w:rFonts w:ascii="Century Gothic" w:hAnsi="Century Gothic" w:cs="Arial"/>
          <w:b/>
          <w:bCs/>
          <w:sz w:val="22"/>
          <w:szCs w:val="22"/>
          <w:lang w:val="es-ES_tradnl"/>
        </w:rPr>
        <w:t>ETAPA</w:t>
      </w:r>
      <w:r w:rsidRPr="0039710B">
        <w:rPr>
          <w:rFonts w:ascii="Century Gothic" w:hAnsi="Century Gothic" w:cs="Arial"/>
          <w:bCs/>
          <w:sz w:val="22"/>
          <w:szCs w:val="22"/>
          <w:lang w:val="es-ES_tradnl"/>
        </w:rPr>
        <w:t xml:space="preserve"> </w:t>
      </w:r>
      <w:r w:rsidR="00A00E43" w:rsidRPr="00A00E43">
        <w:rPr>
          <w:rFonts w:ascii="Century Gothic" w:hAnsi="Century Gothic" w:cs="Arial"/>
          <w:b/>
          <w:bCs/>
          <w:sz w:val="22"/>
          <w:szCs w:val="22"/>
          <w:lang w:val="es-ES_tradnl"/>
        </w:rPr>
        <w:t xml:space="preserve">DE </w:t>
      </w:r>
      <w:r w:rsidRPr="0039710B">
        <w:rPr>
          <w:rFonts w:ascii="Century Gothic" w:hAnsi="Century Gothic" w:cs="Arial"/>
          <w:b/>
          <w:bCs/>
          <w:sz w:val="22"/>
          <w:szCs w:val="22"/>
          <w:lang w:val="es-ES_tradnl"/>
        </w:rPr>
        <w:t>SEGUIMIENTO, CONTROL, MONITOREO Y EVALUACIÓN EX POST DE PROGRAMAS Y PROYECTOS DE ADECUACIÓN DE TIERRAS.</w:t>
      </w:r>
      <w:r>
        <w:rPr>
          <w:rFonts w:ascii="Century Gothic" w:hAnsi="Century Gothic" w:cs="Arial"/>
          <w:bCs/>
          <w:sz w:val="22"/>
          <w:szCs w:val="22"/>
          <w:lang w:val="es-ES_tradnl"/>
        </w:rPr>
        <w:t xml:space="preserve"> </w:t>
      </w:r>
      <w:r w:rsidRPr="0039710B">
        <w:rPr>
          <w:rFonts w:ascii="Century Gothic" w:hAnsi="Century Gothic" w:cs="Arial"/>
          <w:bCs/>
          <w:sz w:val="22"/>
          <w:szCs w:val="22"/>
          <w:lang w:val="es-ES_tradnl"/>
        </w:rPr>
        <w:t>Es</w:t>
      </w:r>
      <w:r>
        <w:rPr>
          <w:rFonts w:ascii="Century Gothic" w:hAnsi="Century Gothic" w:cs="Arial"/>
          <w:bCs/>
          <w:sz w:val="22"/>
          <w:szCs w:val="22"/>
          <w:lang w:val="es-ES_tradnl"/>
        </w:rPr>
        <w:t xml:space="preserve"> una </w:t>
      </w:r>
      <w:r w:rsidRPr="0039710B">
        <w:rPr>
          <w:rFonts w:ascii="Century Gothic" w:hAnsi="Century Gothic" w:cs="Arial"/>
          <w:bCs/>
          <w:sz w:val="22"/>
          <w:szCs w:val="22"/>
          <w:lang w:val="es-ES_tradnl"/>
        </w:rPr>
        <w:t>herramienta para que</w:t>
      </w:r>
      <w:r w:rsidR="000D1196">
        <w:rPr>
          <w:rFonts w:ascii="Century Gothic" w:hAnsi="Century Gothic" w:cs="Arial"/>
          <w:bCs/>
          <w:sz w:val="22"/>
          <w:szCs w:val="22"/>
          <w:lang w:val="es-ES_tradnl"/>
        </w:rPr>
        <w:t>,</w:t>
      </w:r>
      <w:r w:rsidRPr="0039710B">
        <w:rPr>
          <w:rFonts w:ascii="Century Gothic" w:hAnsi="Century Gothic" w:cs="Arial"/>
          <w:bCs/>
          <w:sz w:val="22"/>
          <w:szCs w:val="22"/>
          <w:lang w:val="es-ES_tradnl"/>
        </w:rPr>
        <w:t xml:space="preserve"> en cada una de las etapas del proceso de adecuación de tierras </w:t>
      </w:r>
      <w:r w:rsidR="00C512C9">
        <w:rPr>
          <w:rFonts w:ascii="Century Gothic" w:hAnsi="Century Gothic" w:cs="Arial"/>
          <w:bCs/>
          <w:sz w:val="22"/>
          <w:szCs w:val="22"/>
          <w:lang w:val="es-ES_tradnl"/>
        </w:rPr>
        <w:t>(</w:t>
      </w:r>
      <w:proofErr w:type="spellStart"/>
      <w:r w:rsidR="00C512C9">
        <w:rPr>
          <w:rFonts w:ascii="Century Gothic" w:hAnsi="Century Gothic" w:cs="Arial"/>
          <w:bCs/>
          <w:sz w:val="22"/>
          <w:szCs w:val="22"/>
          <w:lang w:val="es-ES_tradnl"/>
        </w:rPr>
        <w:t>preinversión</w:t>
      </w:r>
      <w:proofErr w:type="spellEnd"/>
      <w:r w:rsidR="00C512C9">
        <w:rPr>
          <w:rFonts w:ascii="Century Gothic" w:hAnsi="Century Gothic" w:cs="Arial"/>
          <w:bCs/>
          <w:sz w:val="22"/>
          <w:szCs w:val="22"/>
          <w:lang w:val="es-ES_tradnl"/>
        </w:rPr>
        <w:t>, inversión y a</w:t>
      </w:r>
      <w:r w:rsidRPr="0039710B">
        <w:rPr>
          <w:rFonts w:ascii="Century Gothic" w:hAnsi="Century Gothic" w:cs="Arial"/>
          <w:bCs/>
          <w:sz w:val="22"/>
          <w:szCs w:val="22"/>
          <w:lang w:val="es-ES_tradnl"/>
        </w:rPr>
        <w:t>dministración, operación, mantenimiento y manejo integral AOMMI) se realice en forma integral y por temática</w:t>
      </w:r>
      <w:r w:rsidR="00C512C9">
        <w:rPr>
          <w:rFonts w:ascii="Century Gothic" w:hAnsi="Century Gothic" w:cs="Arial"/>
          <w:bCs/>
          <w:sz w:val="22"/>
          <w:szCs w:val="22"/>
          <w:lang w:val="es-ES_tradnl"/>
        </w:rPr>
        <w:t>,</w:t>
      </w:r>
      <w:r w:rsidRPr="0039710B">
        <w:rPr>
          <w:rFonts w:ascii="Century Gothic" w:hAnsi="Century Gothic" w:cs="Arial"/>
          <w:bCs/>
          <w:sz w:val="22"/>
          <w:szCs w:val="22"/>
          <w:lang w:val="es-ES_tradnl"/>
        </w:rPr>
        <w:t xml:space="preserve"> el seguimiento, control y monitoreo de conformidad con lineamientos, criterios, instrumentos, parámetros y orientaciones para la construcción de indicadores</w:t>
      </w:r>
      <w:r w:rsidR="000D1196">
        <w:rPr>
          <w:rFonts w:ascii="Century Gothic" w:hAnsi="Century Gothic" w:cs="Arial"/>
          <w:bCs/>
          <w:sz w:val="22"/>
          <w:szCs w:val="22"/>
          <w:lang w:val="es-ES_tradnl"/>
        </w:rPr>
        <w:t xml:space="preserve"> que permitan evaluar el funcionamiento adecuado del proyecto.</w:t>
      </w:r>
    </w:p>
    <w:p w14:paraId="003123D0" w14:textId="77777777" w:rsidR="003C004F" w:rsidRDefault="003C004F" w:rsidP="00EE38C2">
      <w:pPr>
        <w:jc w:val="both"/>
        <w:rPr>
          <w:rFonts w:ascii="Century Gothic" w:hAnsi="Century Gothic" w:cs="Arial"/>
          <w:b/>
          <w:bCs/>
          <w:sz w:val="22"/>
          <w:szCs w:val="22"/>
          <w:lang w:val="es-ES_tradnl"/>
        </w:rPr>
      </w:pPr>
    </w:p>
    <w:p w14:paraId="6D089DB4" w14:textId="3ED183EA" w:rsidR="00906358" w:rsidRDefault="00A00E43" w:rsidP="00906358">
      <w:pPr>
        <w:jc w:val="both"/>
        <w:rPr>
          <w:rFonts w:ascii="Century Gothic" w:hAnsi="Century Gothic"/>
        </w:rPr>
      </w:pPr>
      <w:r w:rsidRPr="00BA2110">
        <w:rPr>
          <w:rFonts w:ascii="Century Gothic" w:hAnsi="Century Gothic" w:cs="Arial"/>
          <w:b/>
          <w:bCs/>
          <w:sz w:val="22"/>
          <w:szCs w:val="22"/>
          <w:lang w:val="es-ES_tradnl"/>
        </w:rPr>
        <w:t xml:space="preserve">ARTICULO 7.  </w:t>
      </w:r>
      <w:r w:rsidR="00EB34AF">
        <w:rPr>
          <w:rFonts w:ascii="Century Gothic" w:hAnsi="Century Gothic" w:cs="Arial"/>
          <w:b/>
          <w:bCs/>
          <w:sz w:val="22"/>
          <w:szCs w:val="22"/>
          <w:lang w:val="es-ES_tradnl"/>
        </w:rPr>
        <w:t xml:space="preserve">REPORTE DE INFORMACIÓN. </w:t>
      </w:r>
      <w:r w:rsidR="00EE38C2" w:rsidRPr="00BA2110">
        <w:rPr>
          <w:rFonts w:ascii="Century Gothic" w:hAnsi="Century Gothic" w:cs="Arial"/>
          <w:bCs/>
          <w:sz w:val="22"/>
          <w:szCs w:val="22"/>
          <w:lang w:val="es-ES_tradnl"/>
        </w:rPr>
        <w:t>La A</w:t>
      </w:r>
      <w:r w:rsidR="00EA583A" w:rsidRPr="00BA2110">
        <w:rPr>
          <w:rFonts w:ascii="Century Gothic" w:hAnsi="Century Gothic" w:cs="Arial"/>
          <w:bCs/>
          <w:sz w:val="22"/>
          <w:szCs w:val="22"/>
          <w:lang w:val="es-ES_tradnl"/>
        </w:rPr>
        <w:t xml:space="preserve">gencia de Desarrollo Rural – </w:t>
      </w:r>
      <w:proofErr w:type="gramStart"/>
      <w:r w:rsidR="00EA583A" w:rsidRPr="00BA2110">
        <w:rPr>
          <w:rFonts w:ascii="Century Gothic" w:hAnsi="Century Gothic" w:cs="Arial"/>
          <w:bCs/>
          <w:sz w:val="22"/>
          <w:szCs w:val="22"/>
          <w:lang w:val="es-ES_tradnl"/>
        </w:rPr>
        <w:t xml:space="preserve">ADR </w:t>
      </w:r>
      <w:r w:rsidR="00EE38C2" w:rsidRPr="00BA2110">
        <w:rPr>
          <w:rFonts w:ascii="Century Gothic" w:hAnsi="Century Gothic" w:cs="Arial"/>
          <w:bCs/>
          <w:sz w:val="22"/>
          <w:szCs w:val="22"/>
          <w:lang w:val="es-ES_tradnl"/>
        </w:rPr>
        <w:t xml:space="preserve"> deberá</w:t>
      </w:r>
      <w:proofErr w:type="gramEnd"/>
      <w:r w:rsidR="00EE38C2" w:rsidRPr="00BA2110">
        <w:rPr>
          <w:rFonts w:ascii="Century Gothic" w:hAnsi="Century Gothic" w:cs="Arial"/>
          <w:bCs/>
          <w:sz w:val="22"/>
          <w:szCs w:val="22"/>
          <w:lang w:val="es-ES_tradnl"/>
        </w:rPr>
        <w:t xml:space="preserve"> reportar</w:t>
      </w:r>
      <w:r w:rsidR="00C35B94" w:rsidRPr="00BA2110">
        <w:rPr>
          <w:rFonts w:ascii="Century Gothic" w:hAnsi="Century Gothic" w:cs="Arial"/>
          <w:bCs/>
          <w:sz w:val="22"/>
          <w:szCs w:val="22"/>
          <w:lang w:val="es-ES_tradnl"/>
        </w:rPr>
        <w:t xml:space="preserve"> anualmente </w:t>
      </w:r>
      <w:r w:rsidR="00EE38C2" w:rsidRPr="00BA2110">
        <w:rPr>
          <w:rFonts w:ascii="Century Gothic" w:hAnsi="Century Gothic" w:cs="Arial"/>
          <w:bCs/>
          <w:sz w:val="22"/>
          <w:szCs w:val="22"/>
          <w:lang w:val="es-ES_tradnl"/>
        </w:rPr>
        <w:t xml:space="preserve">la información </w:t>
      </w:r>
      <w:r w:rsidR="00C35B94" w:rsidRPr="00BA2110">
        <w:rPr>
          <w:rFonts w:ascii="Century Gothic" w:hAnsi="Century Gothic" w:cs="Arial"/>
          <w:bCs/>
          <w:sz w:val="22"/>
          <w:szCs w:val="22"/>
          <w:lang w:val="es-ES_tradnl"/>
        </w:rPr>
        <w:t xml:space="preserve">sobre </w:t>
      </w:r>
      <w:r w:rsidR="00EA583A" w:rsidRPr="00BA2110">
        <w:rPr>
          <w:rFonts w:ascii="Century Gothic" w:hAnsi="Century Gothic" w:cs="Arial"/>
          <w:bCs/>
          <w:sz w:val="22"/>
          <w:szCs w:val="22"/>
          <w:lang w:val="es-ES_tradnl"/>
        </w:rPr>
        <w:t>adecuación de tierras</w:t>
      </w:r>
      <w:r w:rsidR="00EE38C2" w:rsidRPr="00BA2110">
        <w:rPr>
          <w:rFonts w:ascii="Century Gothic" w:hAnsi="Century Gothic" w:cs="Arial"/>
          <w:bCs/>
          <w:sz w:val="22"/>
          <w:szCs w:val="22"/>
          <w:lang w:val="es-ES_tradnl"/>
        </w:rPr>
        <w:t xml:space="preserve"> al </w:t>
      </w:r>
      <w:r w:rsidR="00E11E56" w:rsidRPr="00BA2110">
        <w:rPr>
          <w:rFonts w:ascii="Century Gothic" w:hAnsi="Century Gothic" w:cs="Arial"/>
          <w:bCs/>
          <w:sz w:val="22"/>
          <w:szCs w:val="22"/>
          <w:lang w:val="es-ES_tradnl"/>
        </w:rPr>
        <w:t xml:space="preserve">Sistema </w:t>
      </w:r>
      <w:r w:rsidR="00C35B94" w:rsidRPr="00BA2110">
        <w:rPr>
          <w:rFonts w:ascii="Century Gothic" w:hAnsi="Century Gothic" w:cs="Arial"/>
          <w:bCs/>
          <w:sz w:val="22"/>
          <w:szCs w:val="22"/>
          <w:lang w:val="es-ES_tradnl"/>
        </w:rPr>
        <w:t>de</w:t>
      </w:r>
      <w:r w:rsidR="00E11E56" w:rsidRPr="00BA2110">
        <w:rPr>
          <w:rFonts w:ascii="Century Gothic" w:hAnsi="Century Gothic" w:cs="Arial"/>
          <w:bCs/>
          <w:sz w:val="22"/>
          <w:szCs w:val="22"/>
          <w:lang w:val="es-ES_tradnl"/>
        </w:rPr>
        <w:t xml:space="preserve"> Información </w:t>
      </w:r>
      <w:r w:rsidR="00C35B94" w:rsidRPr="00BA2110">
        <w:rPr>
          <w:rFonts w:ascii="Century Gothic" w:hAnsi="Century Gothic" w:cs="Arial"/>
          <w:bCs/>
          <w:sz w:val="22"/>
          <w:szCs w:val="22"/>
          <w:lang w:val="es-ES_tradnl"/>
        </w:rPr>
        <w:t xml:space="preserve">para la </w:t>
      </w:r>
      <w:r w:rsidR="00E11E56" w:rsidRPr="00BA2110">
        <w:rPr>
          <w:rFonts w:ascii="Century Gothic" w:hAnsi="Century Gothic" w:cs="Arial"/>
          <w:bCs/>
          <w:sz w:val="22"/>
          <w:szCs w:val="22"/>
          <w:lang w:val="es-ES_tradnl"/>
        </w:rPr>
        <w:t>Planificación Rural Agropecuaria-SIPRA.</w:t>
      </w:r>
      <w:r w:rsidR="00EA583A" w:rsidRPr="00BA2110">
        <w:rPr>
          <w:rFonts w:ascii="Century Gothic" w:hAnsi="Century Gothic" w:cs="Arial"/>
          <w:bCs/>
          <w:sz w:val="22"/>
          <w:szCs w:val="22"/>
          <w:lang w:val="es-ES_tradnl"/>
        </w:rPr>
        <w:t>,</w:t>
      </w:r>
      <w:r w:rsidR="00EE38C2" w:rsidRPr="00BA2110">
        <w:rPr>
          <w:rFonts w:ascii="Century Gothic" w:hAnsi="Century Gothic" w:cs="Arial"/>
          <w:bCs/>
          <w:sz w:val="22"/>
          <w:szCs w:val="22"/>
          <w:lang w:val="es-ES_tradnl"/>
        </w:rPr>
        <w:t xml:space="preserve"> </w:t>
      </w:r>
      <w:r w:rsidR="00C35B94" w:rsidRPr="00BA2110">
        <w:rPr>
          <w:rFonts w:ascii="Century Gothic" w:hAnsi="Century Gothic" w:cs="Arial"/>
          <w:bCs/>
          <w:sz w:val="22"/>
          <w:szCs w:val="22"/>
          <w:lang w:val="es-ES_tradnl"/>
        </w:rPr>
        <w:t>con</w:t>
      </w:r>
      <w:r w:rsidR="00C35B94">
        <w:rPr>
          <w:rFonts w:ascii="Century Gothic" w:hAnsi="Century Gothic" w:cs="Arial"/>
          <w:bCs/>
          <w:sz w:val="22"/>
          <w:szCs w:val="22"/>
          <w:lang w:val="es-ES_tradnl"/>
        </w:rPr>
        <w:t xml:space="preserve"> el fin de </w:t>
      </w:r>
      <w:r w:rsidR="00C35B94">
        <w:rPr>
          <w:rFonts w:ascii="Century Gothic" w:hAnsi="Century Gothic" w:cs="Arial"/>
          <w:bCs/>
          <w:sz w:val="22"/>
          <w:szCs w:val="22"/>
          <w:lang w:val="es-ES_tradnl"/>
        </w:rPr>
        <w:lastRenderedPageBreak/>
        <w:t>mantener</w:t>
      </w:r>
      <w:r w:rsidR="00EB34AF">
        <w:rPr>
          <w:rFonts w:ascii="Century Gothic" w:hAnsi="Century Gothic" w:cs="Arial"/>
          <w:bCs/>
          <w:sz w:val="22"/>
          <w:szCs w:val="22"/>
          <w:lang w:val="es-ES_tradnl"/>
        </w:rPr>
        <w:t xml:space="preserve">lo actualizado como soporte </w:t>
      </w:r>
      <w:r w:rsidR="00F30F6B">
        <w:rPr>
          <w:rFonts w:ascii="Century Gothic" w:hAnsi="Century Gothic" w:cs="Arial"/>
          <w:bCs/>
          <w:sz w:val="22"/>
          <w:szCs w:val="22"/>
          <w:lang w:val="es-ES_tradnl"/>
        </w:rPr>
        <w:t>en</w:t>
      </w:r>
      <w:r w:rsidR="00EB34AF">
        <w:rPr>
          <w:rFonts w:ascii="Century Gothic" w:hAnsi="Century Gothic" w:cs="Arial"/>
          <w:bCs/>
          <w:sz w:val="22"/>
          <w:szCs w:val="22"/>
          <w:lang w:val="es-ES_tradnl"/>
        </w:rPr>
        <w:t xml:space="preserve"> la toma </w:t>
      </w:r>
      <w:r w:rsidR="00C35B94">
        <w:rPr>
          <w:rFonts w:ascii="Century Gothic" w:hAnsi="Century Gothic" w:cs="Arial"/>
          <w:bCs/>
          <w:sz w:val="22"/>
          <w:szCs w:val="22"/>
          <w:lang w:val="es-ES_tradnl"/>
        </w:rPr>
        <w:t xml:space="preserve">de decisiones en el subsector de Adecuación de Tierras.  </w:t>
      </w:r>
    </w:p>
    <w:p w14:paraId="51338609" w14:textId="2FD49D37" w:rsidR="00606030" w:rsidRPr="007E361E" w:rsidRDefault="00606030" w:rsidP="00095F30">
      <w:pPr>
        <w:jc w:val="both"/>
        <w:rPr>
          <w:rFonts w:ascii="Century Gothic" w:hAnsi="Century Gothic"/>
          <w:sz w:val="22"/>
          <w:szCs w:val="22"/>
          <w:lang w:val="es-ES_tradnl"/>
        </w:rPr>
      </w:pPr>
    </w:p>
    <w:p w14:paraId="462EF650" w14:textId="703B4436" w:rsidR="005E7DED" w:rsidRPr="007E361E" w:rsidRDefault="004D4864" w:rsidP="00095F30">
      <w:pPr>
        <w:jc w:val="both"/>
        <w:rPr>
          <w:rFonts w:ascii="Century Gothic" w:hAnsi="Century Gothic"/>
          <w:b/>
          <w:sz w:val="22"/>
          <w:szCs w:val="22"/>
          <w:lang w:val="es-ES_tradnl"/>
        </w:rPr>
      </w:pPr>
      <w:r w:rsidRPr="007E361E">
        <w:rPr>
          <w:rFonts w:ascii="Century Gothic" w:hAnsi="Century Gothic"/>
          <w:b/>
          <w:sz w:val="22"/>
          <w:szCs w:val="22"/>
          <w:lang w:val="es-ES_tradnl"/>
        </w:rPr>
        <w:t xml:space="preserve">ARTÍCULO </w:t>
      </w:r>
      <w:r w:rsidR="000A693A">
        <w:rPr>
          <w:rFonts w:ascii="Century Gothic" w:hAnsi="Century Gothic"/>
          <w:b/>
          <w:sz w:val="22"/>
          <w:szCs w:val="22"/>
          <w:lang w:val="es-ES_tradnl"/>
        </w:rPr>
        <w:t>8</w:t>
      </w:r>
      <w:r w:rsidRPr="007E361E">
        <w:rPr>
          <w:rFonts w:ascii="Century Gothic" w:hAnsi="Century Gothic"/>
          <w:b/>
          <w:sz w:val="22"/>
          <w:szCs w:val="22"/>
          <w:lang w:val="es-ES_tradnl"/>
        </w:rPr>
        <w:t xml:space="preserve">. </w:t>
      </w:r>
      <w:r w:rsidR="00F80476" w:rsidRPr="007E361E">
        <w:rPr>
          <w:rFonts w:ascii="Century Gothic" w:hAnsi="Century Gothic" w:cs="Arial"/>
          <w:b/>
          <w:bCs/>
          <w:color w:val="000000"/>
          <w:sz w:val="22"/>
          <w:szCs w:val="22"/>
        </w:rPr>
        <w:t>ÁMBITO DE APLICACIÓN</w:t>
      </w:r>
      <w:r w:rsidR="005E7DED" w:rsidRPr="007E361E">
        <w:rPr>
          <w:rFonts w:ascii="Century Gothic" w:hAnsi="Century Gothic" w:cs="Arial"/>
          <w:b/>
          <w:bCs/>
          <w:color w:val="000000"/>
          <w:sz w:val="22"/>
          <w:szCs w:val="22"/>
        </w:rPr>
        <w:t>.</w:t>
      </w:r>
      <w:r w:rsidR="005E7DED" w:rsidRPr="007E361E">
        <w:rPr>
          <w:rStyle w:val="apple-converted-space"/>
          <w:rFonts w:ascii="Century Gothic" w:hAnsi="Century Gothic" w:cs="Arial"/>
          <w:color w:val="000000"/>
          <w:sz w:val="22"/>
          <w:szCs w:val="22"/>
        </w:rPr>
        <w:t> L</w:t>
      </w:r>
      <w:r w:rsidR="00EE38C2">
        <w:rPr>
          <w:rStyle w:val="apple-converted-space"/>
          <w:rFonts w:ascii="Century Gothic" w:hAnsi="Century Gothic" w:cs="Arial"/>
          <w:color w:val="000000"/>
          <w:sz w:val="22"/>
          <w:szCs w:val="22"/>
        </w:rPr>
        <w:t>as guías</w:t>
      </w:r>
      <w:r w:rsidR="002A2C06">
        <w:rPr>
          <w:rStyle w:val="apple-converted-space"/>
          <w:rFonts w:ascii="Century Gothic" w:hAnsi="Century Gothic" w:cs="Arial"/>
          <w:color w:val="000000"/>
          <w:sz w:val="22"/>
          <w:szCs w:val="22"/>
        </w:rPr>
        <w:t xml:space="preserve"> del proceso de adecuación de </w:t>
      </w:r>
      <w:r w:rsidR="00EA583A">
        <w:rPr>
          <w:rStyle w:val="apple-converted-space"/>
          <w:rFonts w:ascii="Century Gothic" w:hAnsi="Century Gothic" w:cs="Arial"/>
          <w:color w:val="000000"/>
          <w:sz w:val="22"/>
          <w:szCs w:val="22"/>
        </w:rPr>
        <w:t>tierras se</w:t>
      </w:r>
      <w:r w:rsidR="005E7DED" w:rsidRPr="007E361E">
        <w:rPr>
          <w:rFonts w:ascii="Century Gothic" w:hAnsi="Century Gothic" w:cs="Arial"/>
          <w:color w:val="000000"/>
          <w:sz w:val="22"/>
          <w:szCs w:val="22"/>
        </w:rPr>
        <w:t xml:space="preserve"> aplicarán en todo el territorio </w:t>
      </w:r>
      <w:r w:rsidR="000D1196">
        <w:rPr>
          <w:rFonts w:ascii="Century Gothic" w:hAnsi="Century Gothic" w:cs="Arial"/>
          <w:color w:val="000000"/>
          <w:sz w:val="22"/>
          <w:szCs w:val="22"/>
        </w:rPr>
        <w:t>n</w:t>
      </w:r>
      <w:r w:rsidR="000D1196" w:rsidRPr="007E361E">
        <w:rPr>
          <w:rFonts w:ascii="Century Gothic" w:hAnsi="Century Gothic" w:cs="Arial"/>
          <w:color w:val="000000"/>
          <w:sz w:val="22"/>
          <w:szCs w:val="22"/>
        </w:rPr>
        <w:t>acional</w:t>
      </w:r>
      <w:r w:rsidR="005E7DED" w:rsidRPr="007E361E">
        <w:rPr>
          <w:rFonts w:ascii="Century Gothic" w:hAnsi="Century Gothic" w:cs="Arial"/>
          <w:color w:val="000000"/>
          <w:sz w:val="22"/>
          <w:szCs w:val="22"/>
        </w:rPr>
        <w:t xml:space="preserve">. </w:t>
      </w:r>
    </w:p>
    <w:p w14:paraId="5B0C70C6" w14:textId="77777777" w:rsidR="005E7DED" w:rsidRPr="007E361E" w:rsidRDefault="005E7DED" w:rsidP="00095F30">
      <w:pPr>
        <w:jc w:val="both"/>
        <w:rPr>
          <w:rFonts w:ascii="Century Gothic" w:hAnsi="Century Gothic"/>
          <w:b/>
          <w:sz w:val="22"/>
          <w:szCs w:val="22"/>
          <w:lang w:val="es-ES_tradnl"/>
        </w:rPr>
      </w:pPr>
    </w:p>
    <w:p w14:paraId="1087DB5A" w14:textId="012B4D85" w:rsidR="004D4864" w:rsidRDefault="004D4864" w:rsidP="00095F30">
      <w:pPr>
        <w:jc w:val="both"/>
        <w:rPr>
          <w:rFonts w:ascii="Century Gothic" w:hAnsi="Century Gothic"/>
          <w:sz w:val="22"/>
          <w:szCs w:val="22"/>
          <w:lang w:val="es-ES_tradnl"/>
        </w:rPr>
      </w:pPr>
      <w:r w:rsidRPr="007E361E">
        <w:rPr>
          <w:rFonts w:ascii="Century Gothic" w:hAnsi="Century Gothic"/>
          <w:b/>
          <w:sz w:val="22"/>
          <w:szCs w:val="22"/>
          <w:lang w:val="es-ES_tradnl"/>
        </w:rPr>
        <w:t>ART</w:t>
      </w:r>
      <w:r w:rsidR="00257C71" w:rsidRPr="007E361E">
        <w:rPr>
          <w:rFonts w:ascii="Century Gothic" w:hAnsi="Century Gothic"/>
          <w:b/>
          <w:sz w:val="22"/>
          <w:szCs w:val="22"/>
          <w:lang w:val="es-ES_tradnl"/>
        </w:rPr>
        <w:t xml:space="preserve">ÍCULO </w:t>
      </w:r>
      <w:r w:rsidR="000A693A">
        <w:rPr>
          <w:rFonts w:ascii="Century Gothic" w:hAnsi="Century Gothic"/>
          <w:b/>
          <w:sz w:val="22"/>
          <w:szCs w:val="22"/>
          <w:lang w:val="es-ES_tradnl"/>
        </w:rPr>
        <w:t>9</w:t>
      </w:r>
      <w:r w:rsidR="00257C71" w:rsidRPr="007E361E">
        <w:rPr>
          <w:rFonts w:ascii="Century Gothic" w:hAnsi="Century Gothic"/>
          <w:b/>
          <w:sz w:val="22"/>
          <w:szCs w:val="22"/>
          <w:lang w:val="es-ES_tradnl"/>
        </w:rPr>
        <w:t xml:space="preserve">. </w:t>
      </w:r>
      <w:r w:rsidR="003D23CF" w:rsidRPr="007E361E">
        <w:rPr>
          <w:rFonts w:ascii="Century Gothic" w:hAnsi="Century Gothic"/>
          <w:b/>
          <w:sz w:val="22"/>
          <w:szCs w:val="22"/>
          <w:lang w:val="es-ES_tradnl"/>
        </w:rPr>
        <w:t xml:space="preserve">VIGENCIA: </w:t>
      </w:r>
      <w:r w:rsidR="003D23CF" w:rsidRPr="007E361E">
        <w:rPr>
          <w:rFonts w:ascii="Century Gothic" w:hAnsi="Century Gothic"/>
          <w:sz w:val="22"/>
          <w:szCs w:val="22"/>
          <w:lang w:val="es-ES_tradnl"/>
        </w:rPr>
        <w:t>La presente resolución rige a partir de la fecha de su publicación.</w:t>
      </w:r>
    </w:p>
    <w:p w14:paraId="4DDEE501" w14:textId="77777777" w:rsidR="00B35BE3" w:rsidRDefault="00B35BE3" w:rsidP="00095F30">
      <w:pPr>
        <w:jc w:val="both"/>
        <w:rPr>
          <w:rFonts w:ascii="Century Gothic" w:hAnsi="Century Gothic"/>
          <w:sz w:val="22"/>
          <w:szCs w:val="22"/>
          <w:lang w:val="es-ES_tradnl"/>
        </w:rPr>
      </w:pPr>
    </w:p>
    <w:p w14:paraId="779EA8FB" w14:textId="77777777" w:rsidR="00B35BE3" w:rsidRDefault="00B35BE3" w:rsidP="00095F30">
      <w:pPr>
        <w:jc w:val="both"/>
        <w:rPr>
          <w:rFonts w:ascii="Century Gothic" w:hAnsi="Century Gothic"/>
          <w:b/>
          <w:sz w:val="22"/>
          <w:szCs w:val="22"/>
          <w:lang w:val="es-ES_tradnl"/>
        </w:rPr>
      </w:pPr>
    </w:p>
    <w:p w14:paraId="40238F13" w14:textId="77777777" w:rsidR="002A0544" w:rsidRPr="007E361E" w:rsidRDefault="002A0544" w:rsidP="00095F30">
      <w:pPr>
        <w:jc w:val="both"/>
        <w:rPr>
          <w:rFonts w:ascii="Century Gothic" w:hAnsi="Century Gothic"/>
          <w:b/>
          <w:sz w:val="22"/>
          <w:szCs w:val="22"/>
          <w:lang w:val="es-ES_tradnl"/>
        </w:rPr>
      </w:pPr>
    </w:p>
    <w:p w14:paraId="7EF9824D" w14:textId="75576327" w:rsidR="006D63BC" w:rsidRPr="007E361E" w:rsidRDefault="00C512C9" w:rsidP="00B72C6F">
      <w:pPr>
        <w:widowControl w:val="0"/>
        <w:jc w:val="center"/>
        <w:rPr>
          <w:rFonts w:ascii="Century Gothic" w:hAnsi="Century Gothic" w:cs="Arial"/>
          <w:b/>
          <w:sz w:val="22"/>
          <w:szCs w:val="22"/>
          <w:lang w:val="es-MX"/>
        </w:rPr>
      </w:pPr>
      <w:r w:rsidRPr="007E361E">
        <w:rPr>
          <w:rFonts w:ascii="Century Gothic" w:hAnsi="Century Gothic" w:cs="Arial"/>
          <w:b/>
          <w:sz w:val="22"/>
          <w:szCs w:val="22"/>
          <w:lang w:val="es-MX"/>
        </w:rPr>
        <w:t>PUBLÍQUESE</w:t>
      </w:r>
      <w:r w:rsidR="006D63BC" w:rsidRPr="007E361E">
        <w:rPr>
          <w:rFonts w:ascii="Century Gothic" w:hAnsi="Century Gothic" w:cs="Arial"/>
          <w:b/>
          <w:sz w:val="22"/>
          <w:szCs w:val="22"/>
          <w:lang w:val="es-MX"/>
        </w:rPr>
        <w:t xml:space="preserve"> Y CÚMPLASE.</w:t>
      </w:r>
    </w:p>
    <w:p w14:paraId="78FC6AE4" w14:textId="77777777" w:rsidR="00755736" w:rsidRPr="007E361E" w:rsidRDefault="00755736" w:rsidP="00B72C6F">
      <w:pPr>
        <w:widowControl w:val="0"/>
        <w:jc w:val="both"/>
        <w:rPr>
          <w:rFonts w:ascii="Century Gothic" w:hAnsi="Century Gothic" w:cs="Arial"/>
          <w:sz w:val="22"/>
          <w:szCs w:val="22"/>
        </w:rPr>
      </w:pPr>
    </w:p>
    <w:p w14:paraId="069D95E2" w14:textId="2364664F" w:rsidR="006D63BC" w:rsidRPr="007E361E" w:rsidRDefault="006D63BC" w:rsidP="00B72C6F">
      <w:pPr>
        <w:widowControl w:val="0"/>
        <w:jc w:val="both"/>
        <w:rPr>
          <w:rFonts w:ascii="Century Gothic" w:hAnsi="Century Gothic" w:cs="Arial"/>
          <w:sz w:val="22"/>
          <w:szCs w:val="22"/>
        </w:rPr>
      </w:pPr>
      <w:r w:rsidRPr="007E361E">
        <w:rPr>
          <w:rFonts w:ascii="Century Gothic" w:hAnsi="Century Gothic" w:cs="Arial"/>
          <w:sz w:val="22"/>
          <w:szCs w:val="22"/>
        </w:rPr>
        <w:t>Dada en Bogotá, D.C. a los</w:t>
      </w:r>
    </w:p>
    <w:p w14:paraId="668BA5B0" w14:textId="77777777" w:rsidR="006D63BC" w:rsidRDefault="006D63BC" w:rsidP="00B72C6F">
      <w:pPr>
        <w:jc w:val="center"/>
        <w:rPr>
          <w:rFonts w:ascii="Century Gothic" w:hAnsi="Century Gothic" w:cs="Arial"/>
          <w:b/>
          <w:sz w:val="22"/>
          <w:szCs w:val="22"/>
        </w:rPr>
      </w:pPr>
    </w:p>
    <w:p w14:paraId="11C5CAC2" w14:textId="77777777" w:rsidR="000A693A" w:rsidRDefault="000A693A" w:rsidP="00B72C6F">
      <w:pPr>
        <w:jc w:val="center"/>
        <w:rPr>
          <w:rFonts w:ascii="Century Gothic" w:hAnsi="Century Gothic" w:cs="Arial"/>
          <w:b/>
          <w:sz w:val="22"/>
          <w:szCs w:val="22"/>
        </w:rPr>
      </w:pPr>
    </w:p>
    <w:p w14:paraId="6C002A0C" w14:textId="77777777" w:rsidR="000A693A" w:rsidRDefault="000A693A" w:rsidP="00B72C6F">
      <w:pPr>
        <w:jc w:val="center"/>
        <w:rPr>
          <w:rFonts w:ascii="Century Gothic" w:hAnsi="Century Gothic" w:cs="Arial"/>
          <w:b/>
          <w:sz w:val="22"/>
          <w:szCs w:val="22"/>
        </w:rPr>
      </w:pPr>
    </w:p>
    <w:p w14:paraId="5D5A09B1" w14:textId="77777777" w:rsidR="000A693A" w:rsidRPr="007E361E" w:rsidRDefault="000A693A" w:rsidP="00B72C6F">
      <w:pPr>
        <w:jc w:val="center"/>
        <w:rPr>
          <w:rFonts w:ascii="Century Gothic" w:hAnsi="Century Gothic" w:cs="Arial"/>
          <w:b/>
          <w:sz w:val="22"/>
          <w:szCs w:val="22"/>
        </w:rPr>
      </w:pPr>
    </w:p>
    <w:p w14:paraId="15A9F210" w14:textId="77777777" w:rsidR="00DD78D9" w:rsidRDefault="00DD78D9" w:rsidP="00B72C6F">
      <w:pPr>
        <w:jc w:val="center"/>
        <w:rPr>
          <w:rFonts w:ascii="Century Gothic" w:hAnsi="Century Gothic" w:cs="Arial"/>
          <w:b/>
          <w:sz w:val="22"/>
          <w:szCs w:val="22"/>
        </w:rPr>
      </w:pPr>
    </w:p>
    <w:p w14:paraId="5808EEAD" w14:textId="77777777" w:rsidR="00EE38C2" w:rsidRPr="007E361E" w:rsidRDefault="00EE38C2" w:rsidP="00B72C6F">
      <w:pPr>
        <w:jc w:val="center"/>
        <w:rPr>
          <w:rFonts w:ascii="Century Gothic" w:hAnsi="Century Gothic" w:cs="Arial"/>
          <w:b/>
          <w:sz w:val="22"/>
          <w:szCs w:val="22"/>
        </w:rPr>
      </w:pPr>
    </w:p>
    <w:p w14:paraId="35829E22" w14:textId="6DC09FF7" w:rsidR="006D63BC" w:rsidRPr="007E361E" w:rsidRDefault="000A693A" w:rsidP="00A64E23">
      <w:pPr>
        <w:jc w:val="center"/>
        <w:rPr>
          <w:rFonts w:ascii="Century Gothic" w:hAnsi="Century Gothic" w:cs="Arial"/>
          <w:b/>
          <w:sz w:val="22"/>
          <w:szCs w:val="22"/>
        </w:rPr>
      </w:pPr>
      <w:r>
        <w:rPr>
          <w:rFonts w:ascii="Century Gothic" w:hAnsi="Century Gothic" w:cs="Arial"/>
          <w:b/>
          <w:sz w:val="22"/>
          <w:szCs w:val="22"/>
        </w:rPr>
        <w:t>JUAN GUILLERMO ZULUAGA</w:t>
      </w:r>
    </w:p>
    <w:p w14:paraId="773B283F" w14:textId="68879E12" w:rsidR="00A64E23" w:rsidRPr="007E361E" w:rsidRDefault="00A64E23" w:rsidP="00A64E23">
      <w:pPr>
        <w:jc w:val="center"/>
        <w:rPr>
          <w:rFonts w:ascii="Century Gothic" w:hAnsi="Century Gothic" w:cs="Arial"/>
          <w:sz w:val="22"/>
          <w:szCs w:val="22"/>
          <w:lang w:val="es-MX"/>
        </w:rPr>
      </w:pPr>
      <w:r w:rsidRPr="007E361E">
        <w:rPr>
          <w:rFonts w:ascii="Century Gothic" w:hAnsi="Century Gothic" w:cs="Arial"/>
          <w:sz w:val="22"/>
          <w:szCs w:val="22"/>
        </w:rPr>
        <w:t>Ministro de Agricultura y Desarrollo Rural</w:t>
      </w:r>
    </w:p>
    <w:p w14:paraId="2A0B053F" w14:textId="2759A9A2" w:rsidR="006D63BC" w:rsidRPr="00244C7E" w:rsidRDefault="006D63BC" w:rsidP="00B72C6F">
      <w:pPr>
        <w:rPr>
          <w:rFonts w:ascii="Century Gothic" w:hAnsi="Century Gothic" w:cs="Arial"/>
          <w:i/>
          <w:sz w:val="18"/>
          <w:szCs w:val="18"/>
          <w:lang w:val="es-MX"/>
        </w:rPr>
      </w:pPr>
      <w:r w:rsidRPr="00244C7E">
        <w:rPr>
          <w:rFonts w:ascii="Century Gothic" w:hAnsi="Century Gothic" w:cs="Arial"/>
          <w:i/>
          <w:sz w:val="18"/>
          <w:szCs w:val="18"/>
          <w:lang w:val="es-MX"/>
        </w:rPr>
        <w:t xml:space="preserve">Revisó: </w:t>
      </w:r>
    </w:p>
    <w:p w14:paraId="03D5186F" w14:textId="3721D0F2" w:rsidR="00A56294" w:rsidRPr="00244C7E" w:rsidRDefault="006D63BC" w:rsidP="00B72C6F">
      <w:pPr>
        <w:rPr>
          <w:rFonts w:ascii="Century Gothic" w:hAnsi="Century Gothic" w:cs="Arial"/>
          <w:i/>
          <w:sz w:val="18"/>
          <w:szCs w:val="18"/>
          <w:lang w:val="es-MX"/>
        </w:rPr>
      </w:pPr>
      <w:r w:rsidRPr="00244C7E">
        <w:rPr>
          <w:rFonts w:ascii="Century Gothic" w:hAnsi="Century Gothic" w:cs="Arial"/>
          <w:i/>
          <w:sz w:val="18"/>
          <w:szCs w:val="18"/>
          <w:lang w:val="es-MX"/>
        </w:rPr>
        <w:t xml:space="preserve">Proyectó: </w:t>
      </w:r>
    </w:p>
    <w:sectPr w:rsidR="00A56294" w:rsidRPr="00244C7E" w:rsidSect="00582F3A">
      <w:headerReference w:type="even" r:id="rId8"/>
      <w:headerReference w:type="default" r:id="rId9"/>
      <w:headerReference w:type="first" r:id="rId10"/>
      <w:pgSz w:w="12242" w:h="18722" w:code="183"/>
      <w:pgMar w:top="1134" w:right="1701" w:bottom="1134" w:left="1701" w:header="1134" w:footer="119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2F597" w14:textId="77777777" w:rsidR="00D509D4" w:rsidRDefault="00D509D4" w:rsidP="00AF6A61">
      <w:r>
        <w:separator/>
      </w:r>
    </w:p>
  </w:endnote>
  <w:endnote w:type="continuationSeparator" w:id="0">
    <w:p w14:paraId="2C3F9C36" w14:textId="77777777" w:rsidR="00D509D4" w:rsidRDefault="00D509D4" w:rsidP="00AF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B89BD" w14:textId="77777777" w:rsidR="00D509D4" w:rsidRDefault="00D509D4" w:rsidP="00AF6A61">
      <w:r>
        <w:separator/>
      </w:r>
    </w:p>
  </w:footnote>
  <w:footnote w:type="continuationSeparator" w:id="0">
    <w:p w14:paraId="3ACC4CF8" w14:textId="77777777" w:rsidR="00D509D4" w:rsidRDefault="00D509D4" w:rsidP="00AF6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6737C" w14:textId="77777777" w:rsidR="0067250D" w:rsidRDefault="00D509D4">
    <w:pPr>
      <w:pStyle w:val="Encabezado"/>
    </w:pPr>
    <w:r>
      <w:rPr>
        <w:noProof/>
      </w:rPr>
      <w:pict w14:anchorId="1EBCE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pt;height:31.15pt;rotation:315;z-index:-251650048;mso-wrap-edited:f;mso-position-horizontal:center;mso-position-horizontal-relative:margin;mso-position-vertical:center;mso-position-vertical-relative:margin" wrapcoords="21216 6685 20587 6685 20231 2057 20094 3085 19984 6685 18123 6685 17356 2057 12976 -66857 16097 4114 15686 2571 15631 3600 15659 7200 15330 6685 15166 7200 14482 6171 13989 7200 13770 6685 13606 7200 12839 -4114 11087 -31885 12538 6685 12264 3085 11662 2057 11279 6685 10238 7200 10101 7714 9417 3085 9335 4628 8842 7200 7884 7200 7692 7714 7227 7200 7090 9257 6734 7714 6460 6685 5119 6685 4736 5142 4626 5142 4462 7200 3914 7714 3641 6685 3531 7200 3394 9771 3257 7200 2819 6171 1012 6685 876 9257 629 4114 82 514 82 5657 0 14914 27 15428 136 17485 164 18000 711 16971 1396 18000 1806 17485 1888 15942 1971 16971 2518 18514 2573 17485 3093 16971 3257 18000 3777 17485 3832 16971 4489 18000 5228 16971 5393 14400 6187 19028 6296 17485 6734 16971 6789 16971 6844 15428 7419 18000 9006 18000 9143 16971 9225 14400 9800 16971 9800 16971 9746 12857 10211 19028 10539 15428 10649 16971 11142 19542 11306 18000 12264 18000 12374 15428 12593 18514 13168 20571 13332 17485 12812 5657 11087 -31885 13879 17485 14071 12342 14372 17485 14838 20057 15029 18000 15440 16971 15631 18000 16809 17485 17055 16971 16946 8742 17603 19028 17876 13885 18123 18000 19136 16971 19136 16971 19519 19028 19793 15428 19711 13371 19984 18000 21490 16971 21517 16457 21326 9257 21216 6685" fillcolor="silver" stroked="f">
          <v:textpath style="font-family:&quot;Times New Roman&quot;;font-size:1pt" string="Documento en construcción, versión 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D8B3D" w14:textId="10E571CD" w:rsidR="0067250D" w:rsidRPr="00C43C41" w:rsidRDefault="0067250D" w:rsidP="00A56294">
    <w:pPr>
      <w:tabs>
        <w:tab w:val="center" w:pos="4494"/>
        <w:tab w:val="right" w:pos="8789"/>
      </w:tabs>
      <w:rPr>
        <w:rStyle w:val="Nmerodepgina"/>
        <w:rFonts w:ascii="Arial Narrow" w:hAnsi="Arial Narrow" w:cs="Arial"/>
      </w:rPr>
    </w:pPr>
    <w:r>
      <w:rPr>
        <w:rFonts w:ascii="Arial" w:hAnsi="Arial" w:cs="Arial"/>
        <w:i/>
        <w:noProof/>
        <w:color w:val="808080"/>
        <w:szCs w:val="24"/>
        <w:lang w:val="es-CO" w:eastAsia="es-CO"/>
      </w:rPr>
      <mc:AlternateContent>
        <mc:Choice Requires="wps">
          <w:drawing>
            <wp:anchor distT="0" distB="0" distL="114300" distR="114300" simplePos="0" relativeHeight="251662848" behindDoc="0" locked="0" layoutInCell="1" allowOverlap="1" wp14:anchorId="4F34050F" wp14:editId="0B998740">
              <wp:simplePos x="0" y="0"/>
              <wp:positionH relativeFrom="column">
                <wp:posOffset>-228600</wp:posOffset>
              </wp:positionH>
              <wp:positionV relativeFrom="paragraph">
                <wp:posOffset>0</wp:posOffset>
              </wp:positionV>
              <wp:extent cx="6120130" cy="10698480"/>
              <wp:effectExtent l="0" t="0" r="13970" b="26670"/>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6984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 w14:anchorId="788D8713" id="Forma libre 1" o:spid="_x0000_s1026" style="position:absolute;margin-left:-18pt;margin-top:0;width:481.9pt;height:84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" path="m640,l383,32,192,128,65,255,,384,,19616r65,129l192,19872r191,96l640,20000r18720,l19617,19968r191,-96l19935,19745r65,-129l20000,384r-65,-129l19808,128,19617,32,19360,,640,xe" filled="f">
              <v:path arrowok="t" o:connecttype="custom" o:connectlocs="195844,0;117200,17118;58753,68470;19890,136406;0,205411;0,10493069;19890,10562074;58753,10630010;117200,10681362;195844,10698480;5924286,10698480;6002930,10681362;6061377,10630010;6100240,10562074;6120130,10493069;6120130,205411;6100240,136406;6061377,68470;6002930,17118;5924286,0;195844,0" o:connectangles="0,0,0,0,0,0,0,0,0,0,0,0,0,0,0,0,0,0,0,0,0"/>
            </v:shape>
          </w:pict>
        </mc:Fallback>
      </mc:AlternateContent>
    </w:r>
    <w:r w:rsidR="00D509D4">
      <w:rPr>
        <w:noProof/>
      </w:rPr>
      <w:pict w14:anchorId="19B2E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pt;height:31.15pt;rotation:315;z-index:-251652096;mso-wrap-edited:f;mso-position-horizontal:center;mso-position-horizontal-relative:margin;mso-position-vertical:center;mso-position-vertical-relative:margin" wrapcoords="21216 6685 20587 6685 20231 2057 20094 3085 19984 6685 18123 6685 17356 2057 12976 -66857 16097 4114 15686 2571 15631 3600 15659 7200 15330 6685 15166 7200 14482 6171 13989 7200 13770 6685 13606 7200 12839 -4114 11087 -31885 12538 6685 12264 3085 11662 2057 11279 6685 10238 7200 10101 7714 9417 3085 9335 4628 8842 7200 7884 7200 7692 7714 7227 7200 7090 9257 6734 7714 6460 6685 5119 6685 4736 5142 4626 5142 4462 7200 3914 7714 3641 6685 3531 7200 3394 9771 3257 7200 2819 6171 1012 6685 876 9257 629 4114 82 514 82 5657 0 14914 27 15428 136 17485 164 18000 711 16971 1396 18000 1806 17485 1888 15942 1971 16971 2518 18514 2573 17485 3093 16971 3257 18000 3777 17485 3832 16971 4489 18000 5228 16971 5393 14400 6187 19028 6296 17485 6734 16971 6789 16971 6844 15428 7419 18000 9006 18000 9143 16971 9225 14400 9800 16971 9800 16971 9746 12857 10211 19028 10539 15428 10649 16971 11142 19542 11306 18000 12264 18000 12374 15428 12593 18514 13168 20571 13332 17485 12812 5657 11087 -31885 13879 17485 14071 12342 14372 17485 14838 20057 15029 18000 15440 16971 15631 18000 16809 17485 17055 16971 16946 8742 17603 19028 17876 13885 18123 18000 19136 16971 19136 16971 19519 19028 19793 15428 19711 13371 19984 18000 21490 16971 21517 16457 21326 9257 21216 6685" fillcolor="silver" stroked="f">
          <v:textpath style="font-family:&quot;Times New Roman&quot;;font-size:1pt" string="Documento en construcción, versión borrador."/>
          <w10:wrap anchorx="margin" anchory="margin"/>
        </v:shape>
      </w:pict>
    </w:r>
    <w:r>
      <w:rPr>
        <w:rFonts w:ascii="Arial" w:hAnsi="Arial" w:cs="Arial"/>
        <w:sz w:val="22"/>
        <w:szCs w:val="22"/>
      </w:rPr>
      <w:t>Resolución No.</w:t>
    </w:r>
    <w:r>
      <w:rPr>
        <w:rFonts w:ascii="Arial" w:hAnsi="Arial" w:cs="Arial"/>
        <w:sz w:val="22"/>
        <w:szCs w:val="22"/>
      </w:rPr>
      <w:tab/>
      <w:t>del</w:t>
    </w:r>
    <w:r>
      <w:rPr>
        <w:rFonts w:ascii="Arial" w:hAnsi="Arial" w:cs="Arial"/>
        <w:sz w:val="22"/>
        <w:szCs w:val="22"/>
      </w:rPr>
      <w:tab/>
    </w:r>
    <w:r w:rsidRPr="00A7077B">
      <w:rPr>
        <w:rFonts w:ascii="Arial" w:hAnsi="Arial" w:cs="Arial"/>
        <w:sz w:val="22"/>
        <w:szCs w:val="22"/>
      </w:rPr>
      <w:t>Hoja No.</w:t>
    </w:r>
    <w:r w:rsidRPr="00A7077B">
      <w:rPr>
        <w:rStyle w:val="Nmerodepgina"/>
        <w:rFonts w:ascii="Arial" w:hAnsi="Arial" w:cs="Arial"/>
        <w:sz w:val="22"/>
        <w:szCs w:val="22"/>
        <w:lang w:val="es-ES_tradnl"/>
      </w:rPr>
      <w:t xml:space="preserve"> </w:t>
    </w:r>
    <w:r w:rsidRPr="00A7077B">
      <w:rPr>
        <w:rStyle w:val="Nmerodepgina"/>
        <w:rFonts w:ascii="Arial" w:hAnsi="Arial" w:cs="Arial"/>
        <w:sz w:val="22"/>
        <w:szCs w:val="22"/>
        <w:lang w:val="es-ES_tradnl"/>
      </w:rPr>
      <w:fldChar w:fldCharType="begin"/>
    </w:r>
    <w:r w:rsidRPr="00A7077B">
      <w:rPr>
        <w:rStyle w:val="Nmerodepgina"/>
        <w:rFonts w:ascii="Arial" w:hAnsi="Arial" w:cs="Arial"/>
        <w:sz w:val="22"/>
        <w:szCs w:val="22"/>
        <w:lang w:val="es-ES_tradnl"/>
      </w:rPr>
      <w:instrText xml:space="preserve"> PAGE </w:instrText>
    </w:r>
    <w:r w:rsidRPr="00A7077B">
      <w:rPr>
        <w:rStyle w:val="Nmerodepgina"/>
        <w:rFonts w:ascii="Arial" w:hAnsi="Arial" w:cs="Arial"/>
        <w:sz w:val="22"/>
        <w:szCs w:val="22"/>
        <w:lang w:val="es-ES_tradnl"/>
      </w:rPr>
      <w:fldChar w:fldCharType="separate"/>
    </w:r>
    <w:r w:rsidR="00B00838">
      <w:rPr>
        <w:rStyle w:val="Nmerodepgina"/>
        <w:rFonts w:ascii="Arial" w:hAnsi="Arial" w:cs="Arial"/>
        <w:noProof/>
        <w:sz w:val="22"/>
        <w:szCs w:val="22"/>
        <w:lang w:val="es-ES_tradnl"/>
      </w:rPr>
      <w:t>3</w:t>
    </w:r>
    <w:r w:rsidRPr="00A7077B">
      <w:rPr>
        <w:rStyle w:val="Nmerodepgina"/>
        <w:rFonts w:ascii="Arial" w:hAnsi="Arial" w:cs="Arial"/>
        <w:sz w:val="22"/>
        <w:szCs w:val="22"/>
        <w:lang w:val="es-ES_tradnl"/>
      </w:rPr>
      <w:fldChar w:fldCharType="end"/>
    </w:r>
  </w:p>
  <w:p w14:paraId="0B738133" w14:textId="77777777" w:rsidR="0067250D" w:rsidRPr="00E851DA" w:rsidRDefault="0067250D">
    <w:pPr>
      <w:ind w:right="360"/>
      <w:rPr>
        <w:rFonts w:ascii="Arial" w:hAnsi="Arial" w:cs="Arial"/>
        <w:i/>
        <w:color w:val="808080"/>
        <w:szCs w:val="24"/>
      </w:rPr>
    </w:pPr>
  </w:p>
  <w:p w14:paraId="35CA797E" w14:textId="0F2D4946" w:rsidR="00F94B43" w:rsidRPr="007E361E" w:rsidRDefault="00F94B43" w:rsidP="00F94B43">
    <w:pPr>
      <w:jc w:val="center"/>
      <w:rPr>
        <w:rFonts w:ascii="Century Gothic" w:hAnsi="Century Gothic"/>
        <w:b/>
        <w:i/>
        <w:sz w:val="22"/>
        <w:szCs w:val="22"/>
        <w:lang w:val="es-MX"/>
      </w:rPr>
    </w:pPr>
  </w:p>
  <w:p w14:paraId="08DA325B" w14:textId="3545F43F" w:rsidR="00F94B43" w:rsidRDefault="00F94B43" w:rsidP="00F94B43">
    <w:pPr>
      <w:jc w:val="center"/>
      <w:rPr>
        <w:rFonts w:ascii="Century Gothic" w:eastAsiaTheme="minorEastAsia" w:hAnsi="Century Gothic"/>
        <w:b/>
        <w:i/>
        <w:sz w:val="22"/>
        <w:szCs w:val="22"/>
        <w:lang w:val="es-MX" w:eastAsia="es-CO"/>
      </w:rPr>
    </w:pPr>
    <w:r w:rsidRPr="007E361E">
      <w:rPr>
        <w:rFonts w:ascii="Century Gothic" w:hAnsi="Century Gothic"/>
        <w:b/>
        <w:i/>
        <w:sz w:val="22"/>
        <w:szCs w:val="22"/>
        <w:lang w:val="es-MX"/>
      </w:rPr>
      <w:t>“</w:t>
    </w:r>
    <w:r w:rsidRPr="007E361E">
      <w:rPr>
        <w:rFonts w:ascii="Century Gothic" w:eastAsiaTheme="minorEastAsia" w:hAnsi="Century Gothic"/>
        <w:b/>
        <w:i/>
        <w:sz w:val="22"/>
        <w:szCs w:val="22"/>
        <w:lang w:val="es-MX" w:eastAsia="es-CO"/>
      </w:rPr>
      <w:t xml:space="preserve">Por medio de la cual se </w:t>
    </w:r>
    <w:r>
      <w:rPr>
        <w:rFonts w:ascii="Century Gothic" w:eastAsiaTheme="minorEastAsia" w:hAnsi="Century Gothic"/>
        <w:b/>
        <w:i/>
        <w:sz w:val="22"/>
        <w:szCs w:val="22"/>
        <w:lang w:val="es-MX" w:eastAsia="es-CO"/>
      </w:rPr>
      <w:t xml:space="preserve">aprueban los lineamientos, criterios e instrumentos para las etapas del proceso de adecuación de </w:t>
    </w:r>
    <w:r w:rsidRPr="00F94B43">
      <w:rPr>
        <w:rFonts w:ascii="Century Gothic" w:eastAsiaTheme="minorEastAsia" w:hAnsi="Century Gothic"/>
        <w:b/>
        <w:i/>
        <w:sz w:val="22"/>
        <w:szCs w:val="22"/>
        <w:lang w:val="es-MX" w:eastAsia="es-CO"/>
      </w:rPr>
      <w:t>tierras</w:t>
    </w:r>
    <w:r w:rsidRPr="006D2BCC">
      <w:rPr>
        <w:rFonts w:ascii="Century Gothic" w:eastAsiaTheme="minorEastAsia" w:hAnsi="Century Gothic"/>
        <w:b/>
        <w:i/>
        <w:sz w:val="22"/>
        <w:szCs w:val="22"/>
        <w:lang w:val="es-MX" w:eastAsia="es-CO"/>
      </w:rPr>
      <w:t xml:space="preserve"> </w:t>
    </w:r>
    <w:r w:rsidRPr="009149DC">
      <w:rPr>
        <w:rFonts w:ascii="Century Gothic" w:hAnsi="Century Gothic" w:cs="Arial"/>
        <w:b/>
        <w:bCs/>
        <w:i/>
        <w:sz w:val="22"/>
        <w:szCs w:val="22"/>
        <w:lang w:val="es-ES_tradnl"/>
      </w:rPr>
      <w:t>de mediana y gran escala</w:t>
    </w:r>
    <w:r>
      <w:rPr>
        <w:rFonts w:ascii="Century Gothic" w:eastAsiaTheme="minorEastAsia" w:hAnsi="Century Gothic"/>
        <w:b/>
        <w:i/>
        <w:sz w:val="22"/>
        <w:szCs w:val="22"/>
        <w:lang w:val="es-MX" w:eastAsia="es-CO"/>
      </w:rPr>
      <w:t>”</w:t>
    </w:r>
  </w:p>
  <w:p w14:paraId="57B7F05F" w14:textId="77777777" w:rsidR="008E7920" w:rsidRDefault="008E7920" w:rsidP="00F94B43">
    <w:pPr>
      <w:jc w:val="center"/>
      <w:rPr>
        <w:rFonts w:ascii="Century Gothic" w:eastAsiaTheme="minorEastAsia" w:hAnsi="Century Gothic"/>
        <w:b/>
        <w:i/>
        <w:sz w:val="22"/>
        <w:szCs w:val="22"/>
        <w:lang w:val="es-MX" w:eastAsia="es-CO"/>
      </w:rPr>
    </w:pPr>
  </w:p>
  <w:p w14:paraId="7931DBBF" w14:textId="0CD24D25" w:rsidR="0067250D" w:rsidRDefault="0067250D" w:rsidP="00A56294">
    <w:pPr>
      <w:jc w:val="center"/>
      <w:rPr>
        <w:rFonts w:ascii="Arial" w:hAnsi="Arial" w:cs="Arial"/>
        <w:sz w:val="10"/>
        <w:szCs w:val="10"/>
        <w:lang w:val="es-CO"/>
      </w:rPr>
    </w:pPr>
  </w:p>
  <w:p w14:paraId="7AE63345" w14:textId="77777777" w:rsidR="00F94B43" w:rsidRPr="00095F30" w:rsidRDefault="00F94B43" w:rsidP="00A56294">
    <w:pPr>
      <w:jc w:val="center"/>
      <w:rPr>
        <w:rFonts w:ascii="Arial" w:hAnsi="Arial" w:cs="Arial"/>
        <w:sz w:val="10"/>
        <w:szCs w:val="10"/>
        <w:lang w:val="es-C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785E" w14:textId="58D19AFE" w:rsidR="0067250D" w:rsidRDefault="00D509D4">
    <w:pPr>
      <w:jc w:val="center"/>
      <w:rPr>
        <w:rFonts w:ascii="Arial" w:hAnsi="Arial"/>
        <w:sz w:val="16"/>
      </w:rPr>
    </w:pPr>
    <w:r>
      <w:rPr>
        <w:noProof/>
      </w:rPr>
      <w:pict w14:anchorId="7E601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92pt;height:31.15pt;rotation:315;z-index:-251648000;mso-wrap-edited:f;mso-position-horizontal:center;mso-position-horizontal-relative:margin;mso-position-vertical:center;mso-position-vertical-relative:margin" wrapcoords="21216 6685 20587 6685 20231 2057 20094 3085 19984 6685 18123 6685 17356 2057 12976 -66857 16097 4114 15686 2571 15631 3600 15659 7200 15330 6685 15166 7200 14482 6171 13989 7200 13770 6685 13606 7200 12839 -4114 11087 -31885 12538 6685 12264 3085 11662 2057 11279 6685 10238 7200 10101 7714 9417 3085 9335 4628 8842 7200 7884 7200 7692 7714 7227 7200 7090 9257 6734 7714 6460 6685 5119 6685 4736 5142 4626 5142 4462 7200 3914 7714 3641 6685 3531 7200 3394 9771 3257 7200 2819 6171 1012 6685 876 9257 629 4114 82 514 82 5657 0 14914 27 15428 136 17485 164 18000 711 16971 1396 18000 1806 17485 1888 15942 1971 16971 2518 18514 2573 17485 3093 16971 3257 18000 3777 17485 3832 16971 4489 18000 5228 16971 5393 14400 6187 19028 6296 17485 6734 16971 6789 16971 6844 15428 7419 18000 9006 18000 9143 16971 9225 14400 9800 16971 9800 16971 9746 12857 10211 19028 10539 15428 10649 16971 11142 19542 11306 18000 12264 18000 12374 15428 12593 18514 13168 20571 13332 17485 12812 5657 11087 -31885 13879 17485 14071 12342 14372 17485 14838 20057 15029 18000 15440 16971 15631 18000 16809 17485 17055 16971 16946 8742 17603 19028 17876 13885 18123 18000 19136 16971 19136 16971 19519 19028 19793 15428 19711 13371 19984 18000 21490 16971 21517 16457 21326 9257 21216 6685" fillcolor="silver" stroked="f">
          <v:textpath style="font-family:&quot;Times New Roman&quot;;font-size:1pt" string="Documento en construcción, versión borrador."/>
          <w10:wrap anchorx="margin" anchory="margin"/>
        </v:shape>
      </w:pict>
    </w:r>
    <w:r w:rsidR="0067250D">
      <w:rPr>
        <w:noProof/>
        <w:lang w:val="es-CO" w:eastAsia="es-CO"/>
      </w:rPr>
      <mc:AlternateContent>
        <mc:Choice Requires="wps">
          <w:drawing>
            <wp:anchor distT="0" distB="0" distL="114300" distR="114300" simplePos="0" relativeHeight="251660288" behindDoc="0" locked="0" layoutInCell="1" allowOverlap="1" wp14:anchorId="4801C714" wp14:editId="5BCCBF3E">
              <wp:simplePos x="0" y="0"/>
              <wp:positionH relativeFrom="column">
                <wp:posOffset>2037080</wp:posOffset>
              </wp:positionH>
              <wp:positionV relativeFrom="paragraph">
                <wp:posOffset>24130</wp:posOffset>
              </wp:positionV>
              <wp:extent cx="1557020" cy="914400"/>
              <wp:effectExtent l="0" t="0" r="508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914400"/>
                      </a:xfrm>
                      <a:prstGeom prst="rect">
                        <a:avLst/>
                      </a:prstGeom>
                      <a:solidFill>
                        <a:srgbClr val="FFFFFF"/>
                      </a:solidFill>
                      <a:ln>
                        <a:noFill/>
                      </a:ln>
                      <a:effectLst/>
                      <a:extLst/>
                    </wps:spPr>
                    <wps:txbx>
                      <w:txbxContent>
                        <w:p w14:paraId="18D17C96" w14:textId="77777777" w:rsidR="0067250D" w:rsidRDefault="0067250D">
                          <w:pPr>
                            <w:jc w:val="center"/>
                            <w:rPr>
                              <w:rFonts w:ascii="Arial" w:hAnsi="Arial"/>
                              <w:sz w:val="16"/>
                            </w:rPr>
                          </w:pPr>
                          <w:r>
                            <w:rPr>
                              <w:rFonts w:ascii="Arial" w:hAnsi="Arial"/>
                              <w:sz w:val="16"/>
                            </w:rPr>
                            <w:t>REPÚBLICA DE COLOMBIA</w:t>
                          </w:r>
                        </w:p>
                        <w:p w14:paraId="37A5358C" w14:textId="77777777" w:rsidR="0067250D" w:rsidRDefault="0067250D">
                          <w:pPr>
                            <w:jc w:val="center"/>
                            <w:rPr>
                              <w:rFonts w:ascii="Arial" w:hAnsi="Arial"/>
                              <w:sz w:val="16"/>
                            </w:rPr>
                          </w:pPr>
                          <w:r w:rsidRPr="00343DB0">
                            <w:rPr>
                              <w:rFonts w:ascii="Arial" w:hAnsi="Arial"/>
                              <w:noProof/>
                              <w:lang w:val="es-CO" w:eastAsia="es-CO"/>
                            </w:rPr>
                            <w:drawing>
                              <wp:inline distT="0" distB="0" distL="0" distR="0" wp14:anchorId="1D625E68" wp14:editId="61CC8210">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58041865" w14:textId="77777777" w:rsidR="0067250D" w:rsidRDefault="0067250D">
                          <w:pPr>
                            <w:jc w:val="center"/>
                            <w:rPr>
                              <w:rFonts w:ascii="Arial" w:hAnsi="Arial"/>
                              <w:sz w:val="16"/>
                            </w:rPr>
                          </w:pPr>
                        </w:p>
                        <w:p w14:paraId="3028C10B" w14:textId="77777777" w:rsidR="0067250D" w:rsidRDefault="0067250D">
                          <w:pPr>
                            <w:jc w:val="center"/>
                            <w:rPr>
                              <w:rFonts w:ascii="Arial" w:hAnsi="Arial"/>
                              <w:sz w:val="16"/>
                            </w:rPr>
                          </w:pPr>
                        </w:p>
                        <w:p w14:paraId="2682A17C" w14:textId="77777777" w:rsidR="0067250D" w:rsidRDefault="0067250D">
                          <w:pPr>
                            <w:jc w:val="center"/>
                            <w:rPr>
                              <w:rFonts w:ascii="Arial" w:hAnsi="Arial"/>
                              <w:sz w:val="16"/>
                            </w:rPr>
                          </w:pPr>
                        </w:p>
                        <w:p w14:paraId="7C79C764" w14:textId="77777777" w:rsidR="0067250D" w:rsidRDefault="0067250D">
                          <w:pPr>
                            <w:jc w:val="center"/>
                            <w:rPr>
                              <w:rFonts w:ascii="Arial" w:hAnsi="Arial"/>
                              <w:sz w:val="16"/>
                            </w:rPr>
                          </w:pPr>
                        </w:p>
                        <w:p w14:paraId="66E3541E" w14:textId="77777777" w:rsidR="0067250D" w:rsidRDefault="0067250D">
                          <w:pPr>
                            <w:jc w:val="center"/>
                            <w:rPr>
                              <w:rFonts w:ascii="Arial" w:hAnsi="Arial"/>
                              <w:sz w:val="16"/>
                            </w:rPr>
                          </w:pPr>
                        </w:p>
                        <w:p w14:paraId="3A1EE86D" w14:textId="77777777" w:rsidR="0067250D" w:rsidRDefault="0067250D">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801C714" id="Rectángulo 4" o:spid="_x0000_s1026" style="position:absolute;left:0;text-align:left;margin-left:160.4pt;margin-top:1.9pt;width:122.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" stroked="f">
              <v:textbox inset="0,0,0,0">
                <w:txbxContent>
                  <w:p w14:paraId="18D17C96" w14:textId="77777777" w:rsidR="0067250D" w:rsidRDefault="0067250D">
                    <w:pPr>
                      <w:jc w:val="center"/>
                      <w:rPr>
                        <w:rFonts w:ascii="Arial" w:hAnsi="Arial"/>
                        <w:sz w:val="16"/>
                      </w:rPr>
                    </w:pPr>
                    <w:r>
                      <w:rPr>
                        <w:rFonts w:ascii="Arial" w:hAnsi="Arial"/>
                        <w:sz w:val="16"/>
                      </w:rPr>
                      <w:t>REPÚBLICA DE COLOMBIA</w:t>
                    </w:r>
                  </w:p>
                  <w:p w14:paraId="37A5358C" w14:textId="77777777" w:rsidR="0067250D" w:rsidRDefault="0067250D">
                    <w:pPr>
                      <w:jc w:val="center"/>
                      <w:rPr>
                        <w:rFonts w:ascii="Arial" w:hAnsi="Arial"/>
                        <w:sz w:val="16"/>
                      </w:rPr>
                    </w:pPr>
                    <w:r w:rsidRPr="00343DB0">
                      <w:rPr>
                        <w:rFonts w:ascii="Arial" w:hAnsi="Arial"/>
                        <w:noProof/>
                        <w:lang w:val="es-CO" w:eastAsia="es-CO"/>
                      </w:rPr>
                      <w:drawing>
                        <wp:inline distT="0" distB="0" distL="0" distR="0" wp14:anchorId="1D625E68" wp14:editId="61CC8210">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58041865" w14:textId="77777777" w:rsidR="0067250D" w:rsidRDefault="0067250D">
                    <w:pPr>
                      <w:jc w:val="center"/>
                      <w:rPr>
                        <w:rFonts w:ascii="Arial" w:hAnsi="Arial"/>
                        <w:sz w:val="16"/>
                      </w:rPr>
                    </w:pPr>
                  </w:p>
                  <w:p w14:paraId="3028C10B" w14:textId="77777777" w:rsidR="0067250D" w:rsidRDefault="0067250D">
                    <w:pPr>
                      <w:jc w:val="center"/>
                      <w:rPr>
                        <w:rFonts w:ascii="Arial" w:hAnsi="Arial"/>
                        <w:sz w:val="16"/>
                      </w:rPr>
                    </w:pPr>
                  </w:p>
                  <w:p w14:paraId="2682A17C" w14:textId="77777777" w:rsidR="0067250D" w:rsidRDefault="0067250D">
                    <w:pPr>
                      <w:jc w:val="center"/>
                      <w:rPr>
                        <w:rFonts w:ascii="Arial" w:hAnsi="Arial"/>
                        <w:sz w:val="16"/>
                      </w:rPr>
                    </w:pPr>
                  </w:p>
                  <w:p w14:paraId="7C79C764" w14:textId="77777777" w:rsidR="0067250D" w:rsidRDefault="0067250D">
                    <w:pPr>
                      <w:jc w:val="center"/>
                      <w:rPr>
                        <w:rFonts w:ascii="Arial" w:hAnsi="Arial"/>
                        <w:sz w:val="16"/>
                      </w:rPr>
                    </w:pPr>
                  </w:p>
                  <w:p w14:paraId="66E3541E" w14:textId="77777777" w:rsidR="0067250D" w:rsidRDefault="0067250D">
                    <w:pPr>
                      <w:jc w:val="center"/>
                      <w:rPr>
                        <w:rFonts w:ascii="Arial" w:hAnsi="Arial"/>
                        <w:sz w:val="16"/>
                      </w:rPr>
                    </w:pPr>
                  </w:p>
                  <w:p w14:paraId="3A1EE86D" w14:textId="77777777" w:rsidR="0067250D" w:rsidRDefault="0067250D">
                    <w:pPr>
                      <w:jc w:val="center"/>
                      <w:rPr>
                        <w:rFonts w:ascii="Arial" w:hAnsi="Arial"/>
                        <w:sz w:val="32"/>
                      </w:rPr>
                    </w:pPr>
                  </w:p>
                </w:txbxContent>
              </v:textbox>
            </v:rect>
          </w:pict>
        </mc:Fallback>
      </mc:AlternateContent>
    </w:r>
  </w:p>
  <w:p w14:paraId="137150C5" w14:textId="77777777" w:rsidR="0067250D" w:rsidRDefault="0067250D">
    <w:pPr>
      <w:jc w:val="center"/>
      <w:rPr>
        <w:rFonts w:ascii="Arial" w:hAnsi="Arial"/>
        <w:sz w:val="16"/>
      </w:rPr>
    </w:pPr>
  </w:p>
  <w:p w14:paraId="7D3445E4" w14:textId="77777777" w:rsidR="0067250D" w:rsidRDefault="0067250D">
    <w:pPr>
      <w:jc w:val="center"/>
      <w:rPr>
        <w:rFonts w:ascii="Arial" w:hAnsi="Arial"/>
      </w:rPr>
    </w:pPr>
  </w:p>
  <w:p w14:paraId="596A4219" w14:textId="77777777" w:rsidR="0067250D" w:rsidRDefault="0067250D">
    <w:pPr>
      <w:jc w:val="center"/>
      <w:rPr>
        <w:rFonts w:ascii="Arial" w:hAnsi="Arial"/>
      </w:rPr>
    </w:pPr>
  </w:p>
  <w:p w14:paraId="5C76A61A" w14:textId="4EACEAFD" w:rsidR="0067250D" w:rsidRDefault="0067250D">
    <w:pPr>
      <w:jc w:val="center"/>
      <w:rPr>
        <w:rFonts w:ascii="Arial" w:hAnsi="Arial"/>
      </w:rPr>
    </w:pPr>
    <w:r>
      <w:rPr>
        <w:noProof/>
        <w:lang w:val="es-CO" w:eastAsia="es-CO"/>
      </w:rPr>
      <mc:AlternateContent>
        <mc:Choice Requires="wps">
          <w:drawing>
            <wp:anchor distT="0" distB="0" distL="114300" distR="114300" simplePos="0" relativeHeight="251659264" behindDoc="0" locked="0" layoutInCell="1" allowOverlap="1" wp14:anchorId="073F34E4" wp14:editId="1489469B">
              <wp:simplePos x="0" y="0"/>
              <wp:positionH relativeFrom="column">
                <wp:posOffset>-271780</wp:posOffset>
              </wp:positionH>
              <wp:positionV relativeFrom="paragraph">
                <wp:posOffset>6350</wp:posOffset>
              </wp:positionV>
              <wp:extent cx="6120130" cy="10380980"/>
              <wp:effectExtent l="0" t="0" r="13970" b="2032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3809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 w14:anchorId="79C733D6" id="Forma libre 2" o:spid="_x0000_s1026" style="position:absolute;margin-left:-21.4pt;margin-top:.5pt;width:481.9pt;height:8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" path="m640,l383,32,192,128,65,255,,384,,19616r65,129l192,19872r191,96l640,20000r18720,l19617,19968r191,-96l19935,19745r65,-129l20000,384r-65,-129l19808,128,19617,32,19360,,640,xe">
              <v:path arrowok="t" o:connecttype="custom" o:connectlocs="195844,0;117200,16610;58753,66438;19890,132357;0,199315;0,10181665;19890,10248623;58753,10314542;117200,10364370;195844,10380980;5924286,10380980;6002930,10364370;6061377,10314542;6100240,10248623;6120130,10181665;6120130,199315;6100240,132357;6061377,66438;6002930,16610;5924286,0;195844,0" o:connectangles="0,0,0,0,0,0,0,0,0,0,0,0,0,0,0,0,0,0,0,0,0"/>
            </v:shape>
          </w:pict>
        </mc:Fallback>
      </mc:AlternateContent>
    </w:r>
  </w:p>
  <w:p w14:paraId="4ECF184C" w14:textId="77777777" w:rsidR="0067250D" w:rsidRDefault="0067250D">
    <w:pPr>
      <w:jc w:val="center"/>
      <w:rPr>
        <w:rFonts w:ascii="Arial" w:hAnsi="Arial"/>
        <w:b/>
        <w:sz w:val="32"/>
      </w:rPr>
    </w:pPr>
  </w:p>
  <w:p w14:paraId="79E4082D" w14:textId="77777777" w:rsidR="0067250D" w:rsidRDefault="0067250D">
    <w:pPr>
      <w:jc w:val="center"/>
      <w:rPr>
        <w:rFonts w:ascii="Arial" w:hAnsi="Arial"/>
        <w:sz w:val="22"/>
      </w:rPr>
    </w:pPr>
  </w:p>
  <w:p w14:paraId="3C1AAE1E" w14:textId="4B00D882" w:rsidR="0067250D" w:rsidRDefault="0067250D">
    <w:pPr>
      <w:jc w:val="center"/>
      <w:rPr>
        <w:rFonts w:ascii="Arial" w:hAnsi="Arial"/>
        <w:sz w:val="22"/>
      </w:rPr>
    </w:pPr>
    <w:r>
      <w:rPr>
        <w:noProof/>
        <w:lang w:val="es-CO" w:eastAsia="es-CO"/>
      </w:rPr>
      <mc:AlternateContent>
        <mc:Choice Requires="wps">
          <w:drawing>
            <wp:anchor distT="0" distB="0" distL="114300" distR="114300" simplePos="0" relativeHeight="251661312" behindDoc="0" locked="0" layoutInCell="1" allowOverlap="1" wp14:anchorId="1EDCD484" wp14:editId="67445CB4">
              <wp:simplePos x="0" y="0"/>
              <wp:positionH relativeFrom="column">
                <wp:posOffset>462915</wp:posOffset>
              </wp:positionH>
              <wp:positionV relativeFrom="paragraph">
                <wp:posOffset>88265</wp:posOffset>
              </wp:positionV>
              <wp:extent cx="4770755" cy="10858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55" cy="1085850"/>
                      </a:xfrm>
                      <a:prstGeom prst="rect">
                        <a:avLst/>
                      </a:prstGeom>
                      <a:solidFill>
                        <a:srgbClr val="FFFFFF"/>
                      </a:solidFill>
                      <a:ln>
                        <a:noFill/>
                      </a:ln>
                      <a:effectLst/>
                      <a:extLst/>
                    </wps:spPr>
                    <wps:txbx>
                      <w:txbxContent>
                        <w:p w14:paraId="55F2ED36" w14:textId="111BE39A" w:rsidR="0067250D" w:rsidRDefault="0067250D" w:rsidP="00A56294">
                          <w:pPr>
                            <w:pStyle w:val="Ttulo2"/>
                            <w:rPr>
                              <w:rFonts w:ascii="Arial Narrow" w:hAnsi="Arial Narrow"/>
                              <w:sz w:val="28"/>
                              <w:szCs w:val="28"/>
                            </w:rPr>
                          </w:pPr>
                          <w:r w:rsidRPr="00D06730">
                            <w:rPr>
                              <w:rFonts w:ascii="Arial Narrow" w:hAnsi="Arial Narrow"/>
                              <w:sz w:val="28"/>
                              <w:szCs w:val="28"/>
                            </w:rPr>
                            <w:t>MINISTERIO DE AGRICULTURA</w:t>
                          </w:r>
                          <w:r>
                            <w:rPr>
                              <w:rFonts w:ascii="Arial Narrow" w:hAnsi="Arial Narrow"/>
                              <w:sz w:val="28"/>
                              <w:szCs w:val="28"/>
                            </w:rPr>
                            <w:t xml:space="preserve"> Y DESARROLLO RURAL</w:t>
                          </w:r>
                        </w:p>
                        <w:p w14:paraId="79CFE161" w14:textId="77777777" w:rsidR="0067250D" w:rsidRPr="00DB1D61" w:rsidRDefault="0067250D" w:rsidP="00A56294">
                          <w:pPr>
                            <w:pStyle w:val="Ttulo3"/>
                            <w:rPr>
                              <w:sz w:val="10"/>
                              <w:szCs w:val="10"/>
                            </w:rPr>
                          </w:pPr>
                        </w:p>
                        <w:p w14:paraId="37063ECC" w14:textId="77777777" w:rsidR="0067250D" w:rsidRDefault="0067250D" w:rsidP="00A56294">
                          <w:pPr>
                            <w:pStyle w:val="Ttulo3"/>
                          </w:pPr>
                          <w:r w:rsidRPr="00FE0D79">
                            <w:t>RESOLUCIÓN N</w:t>
                          </w:r>
                          <w:r>
                            <w:t xml:space="preserve">o. </w:t>
                          </w:r>
                        </w:p>
                        <w:p w14:paraId="05A3FBFE" w14:textId="77777777" w:rsidR="0067250D" w:rsidRDefault="0067250D" w:rsidP="00A56294">
                          <w:pPr>
                            <w:rPr>
                              <w:lang w:val="es-ES_tradnl"/>
                            </w:rPr>
                          </w:pPr>
                        </w:p>
                        <w:p w14:paraId="7F06F79E" w14:textId="77777777" w:rsidR="0067250D" w:rsidRPr="00E00B4A" w:rsidRDefault="0067250D" w:rsidP="00A56294">
                          <w:pPr>
                            <w:jc w:val="center"/>
                            <w:rPr>
                              <w:lang w:val="es-ES_tradnl"/>
                            </w:rPr>
                          </w:pPr>
                          <w:r>
                            <w:rPr>
                              <w:lang w:val="es-ES_tradnl"/>
                            </w:rPr>
                            <w:t>(                                               )</w:t>
                          </w:r>
                        </w:p>
                        <w:p w14:paraId="49565904" w14:textId="77777777" w:rsidR="0067250D" w:rsidRPr="00DB1D61" w:rsidRDefault="0067250D" w:rsidP="00A56294">
                          <w:pPr>
                            <w:rPr>
                              <w:sz w:val="10"/>
                              <w:szCs w:val="10"/>
                              <w:lang w:val="es-ES_tradnl"/>
                            </w:rPr>
                          </w:pPr>
                        </w:p>
                        <w:p w14:paraId="10A1C898" w14:textId="77777777" w:rsidR="0067250D" w:rsidRDefault="0067250D" w:rsidP="005203E2">
                          <w:pPr>
                            <w:spacing w:after="120"/>
                            <w:jc w:val="center"/>
                          </w:pPr>
                          <w:r w:rsidRPr="00FE0D79">
                            <w:rPr>
                              <w:rFonts w:ascii="Arial Narrow" w:hAnsi="Arial Narrow" w:cs="Arial"/>
                              <w:b/>
                              <w:sz w:val="36"/>
                              <w:szCs w:val="36"/>
                            </w:rPr>
                            <w:t xml:space="preserve"> </w:t>
                          </w:r>
                        </w:p>
                        <w:p w14:paraId="29993667" w14:textId="77777777" w:rsidR="0067250D" w:rsidRDefault="0067250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EDCD484" id="Rectángulo 5" o:spid="_x0000_s1027" style="position:absolute;left:0;text-align:left;margin-left:36.45pt;margin-top:6.95pt;width:375.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" stroked="f">
              <v:textbox inset="0,0,0,0">
                <w:txbxContent>
                  <w:p w14:paraId="55F2ED36" w14:textId="111BE39A" w:rsidR="0067250D" w:rsidRDefault="0067250D" w:rsidP="00A56294">
                    <w:pPr>
                      <w:pStyle w:val="Ttulo2"/>
                      <w:rPr>
                        <w:rFonts w:ascii="Arial Narrow" w:hAnsi="Arial Narrow"/>
                        <w:sz w:val="28"/>
                        <w:szCs w:val="28"/>
                      </w:rPr>
                    </w:pPr>
                    <w:r w:rsidRPr="00D06730">
                      <w:rPr>
                        <w:rFonts w:ascii="Arial Narrow" w:hAnsi="Arial Narrow"/>
                        <w:sz w:val="28"/>
                        <w:szCs w:val="28"/>
                      </w:rPr>
                      <w:t>MINISTERIO DE AGRICULTURA</w:t>
                    </w:r>
                    <w:r>
                      <w:rPr>
                        <w:rFonts w:ascii="Arial Narrow" w:hAnsi="Arial Narrow"/>
                        <w:sz w:val="28"/>
                        <w:szCs w:val="28"/>
                      </w:rPr>
                      <w:t xml:space="preserve"> Y DESARROLLO RURAL</w:t>
                    </w:r>
                  </w:p>
                  <w:p w14:paraId="79CFE161" w14:textId="77777777" w:rsidR="0067250D" w:rsidRPr="00DB1D61" w:rsidRDefault="0067250D" w:rsidP="00A56294">
                    <w:pPr>
                      <w:pStyle w:val="Ttulo3"/>
                      <w:rPr>
                        <w:sz w:val="10"/>
                        <w:szCs w:val="10"/>
                      </w:rPr>
                    </w:pPr>
                  </w:p>
                  <w:p w14:paraId="37063ECC" w14:textId="77777777" w:rsidR="0067250D" w:rsidRDefault="0067250D" w:rsidP="00A56294">
                    <w:pPr>
                      <w:pStyle w:val="Ttulo3"/>
                    </w:pPr>
                    <w:r w:rsidRPr="00FE0D79">
                      <w:t>RESOLUCIÓN N</w:t>
                    </w:r>
                    <w:r>
                      <w:t xml:space="preserve">o. </w:t>
                    </w:r>
                  </w:p>
                  <w:p w14:paraId="05A3FBFE" w14:textId="77777777" w:rsidR="0067250D" w:rsidRDefault="0067250D" w:rsidP="00A56294">
                    <w:pPr>
                      <w:rPr>
                        <w:lang w:val="es-ES_tradnl"/>
                      </w:rPr>
                    </w:pPr>
                  </w:p>
                  <w:p w14:paraId="7F06F79E" w14:textId="77777777" w:rsidR="0067250D" w:rsidRPr="00E00B4A" w:rsidRDefault="0067250D" w:rsidP="00A56294">
                    <w:pPr>
                      <w:jc w:val="center"/>
                      <w:rPr>
                        <w:lang w:val="es-ES_tradnl"/>
                      </w:rPr>
                    </w:pPr>
                    <w:r>
                      <w:rPr>
                        <w:lang w:val="es-ES_tradnl"/>
                      </w:rPr>
                      <w:t>(                                               )</w:t>
                    </w:r>
                  </w:p>
                  <w:p w14:paraId="49565904" w14:textId="77777777" w:rsidR="0067250D" w:rsidRPr="00DB1D61" w:rsidRDefault="0067250D" w:rsidP="00A56294">
                    <w:pPr>
                      <w:rPr>
                        <w:sz w:val="10"/>
                        <w:szCs w:val="10"/>
                        <w:lang w:val="es-ES_tradnl"/>
                      </w:rPr>
                    </w:pPr>
                  </w:p>
                  <w:p w14:paraId="10A1C898" w14:textId="77777777" w:rsidR="0067250D" w:rsidRDefault="0067250D" w:rsidP="005203E2">
                    <w:pPr>
                      <w:spacing w:after="120"/>
                      <w:jc w:val="center"/>
                    </w:pPr>
                    <w:r w:rsidRPr="00FE0D79">
                      <w:rPr>
                        <w:rFonts w:ascii="Arial Narrow" w:hAnsi="Arial Narrow" w:cs="Arial"/>
                        <w:b/>
                        <w:sz w:val="36"/>
                        <w:szCs w:val="36"/>
                      </w:rPr>
                      <w:t xml:space="preserve"> </w:t>
                    </w:r>
                  </w:p>
                  <w:p w14:paraId="29993667" w14:textId="77777777" w:rsidR="0067250D" w:rsidRDefault="0067250D">
                    <w:pPr>
                      <w:jc w:val="center"/>
                    </w:pPr>
                  </w:p>
                </w:txbxContent>
              </v:textbox>
            </v:rect>
          </w:pict>
        </mc:Fallback>
      </mc:AlternateContent>
    </w:r>
  </w:p>
  <w:p w14:paraId="669693D5" w14:textId="77777777" w:rsidR="0067250D" w:rsidRDefault="0067250D">
    <w:pPr>
      <w:jc w:val="center"/>
      <w:rPr>
        <w:rFonts w:ascii="Arial" w:hAnsi="Arial"/>
        <w:sz w:val="22"/>
      </w:rPr>
    </w:pPr>
  </w:p>
  <w:p w14:paraId="39B2318A" w14:textId="77777777" w:rsidR="0067250D" w:rsidRDefault="0067250D">
    <w:pPr>
      <w:jc w:val="center"/>
      <w:rPr>
        <w:rFonts w:ascii="Arial" w:hAnsi="Arial"/>
        <w:sz w:val="22"/>
      </w:rPr>
    </w:pPr>
  </w:p>
  <w:p w14:paraId="042348D6" w14:textId="77777777" w:rsidR="0067250D" w:rsidRDefault="0067250D">
    <w:pPr>
      <w:jc w:val="center"/>
      <w:rPr>
        <w:rFonts w:ascii="Arial" w:hAnsi="Arial"/>
        <w:sz w:val="22"/>
      </w:rPr>
    </w:pPr>
  </w:p>
  <w:p w14:paraId="58ADFB14" w14:textId="77777777" w:rsidR="0067250D" w:rsidRDefault="0067250D">
    <w:pPr>
      <w:jc w:val="center"/>
      <w:rPr>
        <w:rFonts w:ascii="Arial" w:hAnsi="Arial"/>
        <w:sz w:val="22"/>
      </w:rPr>
    </w:pPr>
  </w:p>
  <w:p w14:paraId="25861718" w14:textId="77777777" w:rsidR="0067250D" w:rsidRDefault="0067250D">
    <w:pPr>
      <w:jc w:val="center"/>
      <w:rPr>
        <w:rFonts w:ascii="Arial" w:hAnsi="Arial"/>
        <w:sz w:val="22"/>
      </w:rPr>
    </w:pPr>
  </w:p>
  <w:p w14:paraId="2430AB9E" w14:textId="77777777" w:rsidR="0067250D" w:rsidRDefault="0067250D">
    <w:pPr>
      <w:jc w:val="center"/>
      <w:rPr>
        <w:rFonts w:ascii="Arial" w:hAnsi="Arial"/>
        <w:sz w:val="22"/>
      </w:rPr>
    </w:pPr>
  </w:p>
  <w:p w14:paraId="7A349334" w14:textId="77777777" w:rsidR="0067250D" w:rsidRDefault="0067250D">
    <w:pPr>
      <w:jc w:val="center"/>
      <w:rPr>
        <w:rFonts w:ascii="Arial" w:hAnsi="Arial"/>
        <w:sz w:val="22"/>
      </w:rPr>
    </w:pPr>
  </w:p>
  <w:p w14:paraId="4E0024AE" w14:textId="77777777" w:rsidR="0067250D" w:rsidRPr="00652A5F" w:rsidRDefault="0067250D">
    <w:pPr>
      <w:jc w:val="center"/>
      <w:rPr>
        <w:rFonts w:ascii="Arial" w:hAnsi="Arial"/>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97D661"/>
    <w:multiLevelType w:val="hybridMultilevel"/>
    <w:tmpl w:val="768801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3420B"/>
    <w:multiLevelType w:val="hybridMultilevel"/>
    <w:tmpl w:val="E834BCCC"/>
    <w:lvl w:ilvl="0" w:tplc="4D60C3BA">
      <w:start w:val="1"/>
      <w:numFmt w:val="bullet"/>
      <w:lvlText w:val="•"/>
      <w:lvlJc w:val="left"/>
      <w:pPr>
        <w:tabs>
          <w:tab w:val="num" w:pos="720"/>
        </w:tabs>
        <w:ind w:left="720" w:hanging="360"/>
      </w:pPr>
      <w:rPr>
        <w:rFonts w:ascii="Times New Roman" w:hAnsi="Times New Roman" w:hint="default"/>
      </w:rPr>
    </w:lvl>
    <w:lvl w:ilvl="1" w:tplc="6A2C7878" w:tentative="1">
      <w:start w:val="1"/>
      <w:numFmt w:val="bullet"/>
      <w:lvlText w:val="•"/>
      <w:lvlJc w:val="left"/>
      <w:pPr>
        <w:tabs>
          <w:tab w:val="num" w:pos="1440"/>
        </w:tabs>
        <w:ind w:left="1440" w:hanging="360"/>
      </w:pPr>
      <w:rPr>
        <w:rFonts w:ascii="Times New Roman" w:hAnsi="Times New Roman" w:hint="default"/>
      </w:rPr>
    </w:lvl>
    <w:lvl w:ilvl="2" w:tplc="2EA0FD0C" w:tentative="1">
      <w:start w:val="1"/>
      <w:numFmt w:val="bullet"/>
      <w:lvlText w:val="•"/>
      <w:lvlJc w:val="left"/>
      <w:pPr>
        <w:tabs>
          <w:tab w:val="num" w:pos="2160"/>
        </w:tabs>
        <w:ind w:left="2160" w:hanging="360"/>
      </w:pPr>
      <w:rPr>
        <w:rFonts w:ascii="Times New Roman" w:hAnsi="Times New Roman" w:hint="default"/>
      </w:rPr>
    </w:lvl>
    <w:lvl w:ilvl="3" w:tplc="6F188CC8" w:tentative="1">
      <w:start w:val="1"/>
      <w:numFmt w:val="bullet"/>
      <w:lvlText w:val="•"/>
      <w:lvlJc w:val="left"/>
      <w:pPr>
        <w:tabs>
          <w:tab w:val="num" w:pos="2880"/>
        </w:tabs>
        <w:ind w:left="2880" w:hanging="360"/>
      </w:pPr>
      <w:rPr>
        <w:rFonts w:ascii="Times New Roman" w:hAnsi="Times New Roman" w:hint="default"/>
      </w:rPr>
    </w:lvl>
    <w:lvl w:ilvl="4" w:tplc="77124FB4" w:tentative="1">
      <w:start w:val="1"/>
      <w:numFmt w:val="bullet"/>
      <w:lvlText w:val="•"/>
      <w:lvlJc w:val="left"/>
      <w:pPr>
        <w:tabs>
          <w:tab w:val="num" w:pos="3600"/>
        </w:tabs>
        <w:ind w:left="3600" w:hanging="360"/>
      </w:pPr>
      <w:rPr>
        <w:rFonts w:ascii="Times New Roman" w:hAnsi="Times New Roman" w:hint="default"/>
      </w:rPr>
    </w:lvl>
    <w:lvl w:ilvl="5" w:tplc="32DA5386" w:tentative="1">
      <w:start w:val="1"/>
      <w:numFmt w:val="bullet"/>
      <w:lvlText w:val="•"/>
      <w:lvlJc w:val="left"/>
      <w:pPr>
        <w:tabs>
          <w:tab w:val="num" w:pos="4320"/>
        </w:tabs>
        <w:ind w:left="4320" w:hanging="360"/>
      </w:pPr>
      <w:rPr>
        <w:rFonts w:ascii="Times New Roman" w:hAnsi="Times New Roman" w:hint="default"/>
      </w:rPr>
    </w:lvl>
    <w:lvl w:ilvl="6" w:tplc="AD40EF18" w:tentative="1">
      <w:start w:val="1"/>
      <w:numFmt w:val="bullet"/>
      <w:lvlText w:val="•"/>
      <w:lvlJc w:val="left"/>
      <w:pPr>
        <w:tabs>
          <w:tab w:val="num" w:pos="5040"/>
        </w:tabs>
        <w:ind w:left="5040" w:hanging="360"/>
      </w:pPr>
      <w:rPr>
        <w:rFonts w:ascii="Times New Roman" w:hAnsi="Times New Roman" w:hint="default"/>
      </w:rPr>
    </w:lvl>
    <w:lvl w:ilvl="7" w:tplc="2DD49E98" w:tentative="1">
      <w:start w:val="1"/>
      <w:numFmt w:val="bullet"/>
      <w:lvlText w:val="•"/>
      <w:lvlJc w:val="left"/>
      <w:pPr>
        <w:tabs>
          <w:tab w:val="num" w:pos="5760"/>
        </w:tabs>
        <w:ind w:left="5760" w:hanging="360"/>
      </w:pPr>
      <w:rPr>
        <w:rFonts w:ascii="Times New Roman" w:hAnsi="Times New Roman" w:hint="default"/>
      </w:rPr>
    </w:lvl>
    <w:lvl w:ilvl="8" w:tplc="C33C81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0A23D6"/>
    <w:multiLevelType w:val="hybridMultilevel"/>
    <w:tmpl w:val="C6680B8E"/>
    <w:lvl w:ilvl="0" w:tplc="818C438A">
      <w:start w:val="1"/>
      <w:numFmt w:val="lowerLetter"/>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B5324B"/>
    <w:multiLevelType w:val="multilevel"/>
    <w:tmpl w:val="2F94A2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09692088"/>
    <w:multiLevelType w:val="hybridMultilevel"/>
    <w:tmpl w:val="CEDEB1C2"/>
    <w:lvl w:ilvl="0" w:tplc="CEC0165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082F39"/>
    <w:multiLevelType w:val="hybridMultilevel"/>
    <w:tmpl w:val="B1C688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FED3761"/>
    <w:multiLevelType w:val="multilevel"/>
    <w:tmpl w:val="A10A7A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0844068"/>
    <w:multiLevelType w:val="hybridMultilevel"/>
    <w:tmpl w:val="929CE720"/>
    <w:lvl w:ilvl="0" w:tplc="67D249C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19502D8"/>
    <w:multiLevelType w:val="hybridMultilevel"/>
    <w:tmpl w:val="443BAB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295146D"/>
    <w:multiLevelType w:val="hybridMultilevel"/>
    <w:tmpl w:val="752C9B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2C5358E"/>
    <w:multiLevelType w:val="hybridMultilevel"/>
    <w:tmpl w:val="6E50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14791C1D"/>
    <w:multiLevelType w:val="multilevel"/>
    <w:tmpl w:val="6D32AEC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nsid w:val="155168A8"/>
    <w:multiLevelType w:val="hybridMultilevel"/>
    <w:tmpl w:val="23724B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838591B"/>
    <w:multiLevelType w:val="hybridMultilevel"/>
    <w:tmpl w:val="B97AF7BE"/>
    <w:lvl w:ilvl="0" w:tplc="C00C3D4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B4F52C1"/>
    <w:multiLevelType w:val="hybridMultilevel"/>
    <w:tmpl w:val="D7F0AB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1F971286"/>
    <w:multiLevelType w:val="hybridMultilevel"/>
    <w:tmpl w:val="A6605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nsid w:val="23DEADAC"/>
    <w:multiLevelType w:val="hybridMultilevel"/>
    <w:tmpl w:val="1B329E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54455DD"/>
    <w:multiLevelType w:val="hybridMultilevel"/>
    <w:tmpl w:val="DE608F3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EF17D46"/>
    <w:multiLevelType w:val="hybridMultilevel"/>
    <w:tmpl w:val="5B568B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44C0337"/>
    <w:multiLevelType w:val="hybridMultilevel"/>
    <w:tmpl w:val="9050CC64"/>
    <w:lvl w:ilvl="0" w:tplc="B62AEE00">
      <w:start w:val="1"/>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BE753C8"/>
    <w:multiLevelType w:val="hybridMultilevel"/>
    <w:tmpl w:val="D0CE24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3AA19D1"/>
    <w:multiLevelType w:val="hybridMultilevel"/>
    <w:tmpl w:val="170ED3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4BFC393C"/>
    <w:multiLevelType w:val="hybridMultilevel"/>
    <w:tmpl w:val="3FD8C7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0214604"/>
    <w:multiLevelType w:val="hybridMultilevel"/>
    <w:tmpl w:val="315AC1EA"/>
    <w:lvl w:ilvl="0" w:tplc="C78A7E12">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0267E37"/>
    <w:multiLevelType w:val="hybridMultilevel"/>
    <w:tmpl w:val="BCAEFFE6"/>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nsid w:val="527778E3"/>
    <w:multiLevelType w:val="hybridMultilevel"/>
    <w:tmpl w:val="AED0DABA"/>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21E58D9"/>
    <w:multiLevelType w:val="multilevel"/>
    <w:tmpl w:val="972AC8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933243A"/>
    <w:multiLevelType w:val="hybridMultilevel"/>
    <w:tmpl w:val="478A0A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69E84917"/>
    <w:multiLevelType w:val="hybridMultilevel"/>
    <w:tmpl w:val="89B0BA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4C85B9B"/>
    <w:multiLevelType w:val="hybridMultilevel"/>
    <w:tmpl w:val="3C167DBA"/>
    <w:lvl w:ilvl="0" w:tplc="04090005">
      <w:start w:val="1"/>
      <w:numFmt w:val="bullet"/>
      <w:lvlText w:val=""/>
      <w:lvlJc w:val="left"/>
      <w:pPr>
        <w:ind w:left="360" w:hanging="360"/>
      </w:pPr>
      <w:rPr>
        <w:rFonts w:ascii="Wingdings" w:hAnsi="Wingdings" w:hint="default"/>
        <w:color w:val="222222"/>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521555F"/>
    <w:multiLevelType w:val="hybridMultilevel"/>
    <w:tmpl w:val="8A38130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96733EB"/>
    <w:multiLevelType w:val="hybridMultilevel"/>
    <w:tmpl w:val="AEC0A68E"/>
    <w:lvl w:ilvl="0" w:tplc="0B66945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98356FE"/>
    <w:multiLevelType w:val="hybridMultilevel"/>
    <w:tmpl w:val="43823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D8E072D"/>
    <w:multiLevelType w:val="multilevel"/>
    <w:tmpl w:val="07242D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1"/>
  </w:num>
  <w:num w:numId="3">
    <w:abstractNumId w:val="6"/>
  </w:num>
  <w:num w:numId="4">
    <w:abstractNumId w:val="33"/>
  </w:num>
  <w:num w:numId="5">
    <w:abstractNumId w:val="26"/>
  </w:num>
  <w:num w:numId="6">
    <w:abstractNumId w:val="7"/>
  </w:num>
  <w:num w:numId="7">
    <w:abstractNumId w:val="16"/>
  </w:num>
  <w:num w:numId="8">
    <w:abstractNumId w:val="0"/>
  </w:num>
  <w:num w:numId="9">
    <w:abstractNumId w:val="22"/>
  </w:num>
  <w:num w:numId="10">
    <w:abstractNumId w:val="9"/>
  </w:num>
  <w:num w:numId="11">
    <w:abstractNumId w:val="8"/>
  </w:num>
  <w:num w:numId="12">
    <w:abstractNumId w:val="25"/>
  </w:num>
  <w:num w:numId="13">
    <w:abstractNumId w:val="13"/>
  </w:num>
  <w:num w:numId="14">
    <w:abstractNumId w:val="19"/>
  </w:num>
  <w:num w:numId="15">
    <w:abstractNumId w:val="29"/>
  </w:num>
  <w:num w:numId="16">
    <w:abstractNumId w:val="4"/>
  </w:num>
  <w:num w:numId="17">
    <w:abstractNumId w:val="24"/>
  </w:num>
  <w:num w:numId="18">
    <w:abstractNumId w:val="23"/>
  </w:num>
  <w:num w:numId="19">
    <w:abstractNumId w:val="32"/>
  </w:num>
  <w:num w:numId="20">
    <w:abstractNumId w:val="14"/>
  </w:num>
  <w:num w:numId="21">
    <w:abstractNumId w:val="5"/>
  </w:num>
  <w:num w:numId="22">
    <w:abstractNumId w:val="28"/>
  </w:num>
  <w:num w:numId="23">
    <w:abstractNumId w:val="15"/>
  </w:num>
  <w:num w:numId="24">
    <w:abstractNumId w:val="10"/>
  </w:num>
  <w:num w:numId="25">
    <w:abstractNumId w:val="18"/>
  </w:num>
  <w:num w:numId="26">
    <w:abstractNumId w:val="1"/>
  </w:num>
  <w:num w:numId="27">
    <w:abstractNumId w:val="17"/>
  </w:num>
  <w:num w:numId="28">
    <w:abstractNumId w:val="31"/>
  </w:num>
  <w:num w:numId="29">
    <w:abstractNumId w:val="27"/>
  </w:num>
  <w:num w:numId="30">
    <w:abstractNumId w:val="21"/>
  </w:num>
  <w:num w:numId="31">
    <w:abstractNumId w:val="20"/>
  </w:num>
  <w:num w:numId="32">
    <w:abstractNumId w:val="2"/>
  </w:num>
  <w:num w:numId="33">
    <w:abstractNumId w:val="3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BC"/>
    <w:rsid w:val="00000E25"/>
    <w:rsid w:val="00001035"/>
    <w:rsid w:val="000111A7"/>
    <w:rsid w:val="00011712"/>
    <w:rsid w:val="00014302"/>
    <w:rsid w:val="00021145"/>
    <w:rsid w:val="00022900"/>
    <w:rsid w:val="00027995"/>
    <w:rsid w:val="00031C5D"/>
    <w:rsid w:val="00035DD9"/>
    <w:rsid w:val="00050333"/>
    <w:rsid w:val="00051C37"/>
    <w:rsid w:val="0005520B"/>
    <w:rsid w:val="00064246"/>
    <w:rsid w:val="00064F14"/>
    <w:rsid w:val="00064F55"/>
    <w:rsid w:val="00065921"/>
    <w:rsid w:val="000661ED"/>
    <w:rsid w:val="000708E4"/>
    <w:rsid w:val="0007277D"/>
    <w:rsid w:val="00086861"/>
    <w:rsid w:val="00086F37"/>
    <w:rsid w:val="00091685"/>
    <w:rsid w:val="00094884"/>
    <w:rsid w:val="00095F30"/>
    <w:rsid w:val="000A3078"/>
    <w:rsid w:val="000A693A"/>
    <w:rsid w:val="000A69DA"/>
    <w:rsid w:val="000A76A5"/>
    <w:rsid w:val="000A7C1E"/>
    <w:rsid w:val="000B155F"/>
    <w:rsid w:val="000B25BD"/>
    <w:rsid w:val="000C0495"/>
    <w:rsid w:val="000C2C70"/>
    <w:rsid w:val="000C395B"/>
    <w:rsid w:val="000C5864"/>
    <w:rsid w:val="000C655F"/>
    <w:rsid w:val="000D1196"/>
    <w:rsid w:val="000D1F0C"/>
    <w:rsid w:val="000D39B4"/>
    <w:rsid w:val="000E2349"/>
    <w:rsid w:val="000F04F7"/>
    <w:rsid w:val="000F60CE"/>
    <w:rsid w:val="000F6EFC"/>
    <w:rsid w:val="000F7E9B"/>
    <w:rsid w:val="001102B8"/>
    <w:rsid w:val="00112CDB"/>
    <w:rsid w:val="001357F6"/>
    <w:rsid w:val="00135F5C"/>
    <w:rsid w:val="00143AEC"/>
    <w:rsid w:val="00144CB6"/>
    <w:rsid w:val="001536E9"/>
    <w:rsid w:val="00157F99"/>
    <w:rsid w:val="00162045"/>
    <w:rsid w:val="0017018C"/>
    <w:rsid w:val="00177818"/>
    <w:rsid w:val="00184BEE"/>
    <w:rsid w:val="00184F12"/>
    <w:rsid w:val="00187221"/>
    <w:rsid w:val="00190356"/>
    <w:rsid w:val="001915FD"/>
    <w:rsid w:val="001932C4"/>
    <w:rsid w:val="001961F9"/>
    <w:rsid w:val="001A16E1"/>
    <w:rsid w:val="001A2965"/>
    <w:rsid w:val="001A33B1"/>
    <w:rsid w:val="001B2AD0"/>
    <w:rsid w:val="001B7A44"/>
    <w:rsid w:val="001B7FAB"/>
    <w:rsid w:val="001C3BA0"/>
    <w:rsid w:val="001C5A77"/>
    <w:rsid w:val="001C6547"/>
    <w:rsid w:val="001E0FEE"/>
    <w:rsid w:val="001E12C2"/>
    <w:rsid w:val="001E18C9"/>
    <w:rsid w:val="001E23ED"/>
    <w:rsid w:val="001F7F56"/>
    <w:rsid w:val="00202FCA"/>
    <w:rsid w:val="00204D45"/>
    <w:rsid w:val="0020743D"/>
    <w:rsid w:val="00220C7A"/>
    <w:rsid w:val="0022481B"/>
    <w:rsid w:val="00225AD1"/>
    <w:rsid w:val="0023583E"/>
    <w:rsid w:val="00242858"/>
    <w:rsid w:val="00244C7E"/>
    <w:rsid w:val="002517FF"/>
    <w:rsid w:val="00252634"/>
    <w:rsid w:val="00257C71"/>
    <w:rsid w:val="00257CAF"/>
    <w:rsid w:val="002630DF"/>
    <w:rsid w:val="00271DEE"/>
    <w:rsid w:val="00293F82"/>
    <w:rsid w:val="00294BC1"/>
    <w:rsid w:val="0029569F"/>
    <w:rsid w:val="00295B11"/>
    <w:rsid w:val="00296428"/>
    <w:rsid w:val="002A0544"/>
    <w:rsid w:val="002A2C06"/>
    <w:rsid w:val="002A2FFE"/>
    <w:rsid w:val="002B02E0"/>
    <w:rsid w:val="002B4440"/>
    <w:rsid w:val="002C0F00"/>
    <w:rsid w:val="002C4CA5"/>
    <w:rsid w:val="002C614B"/>
    <w:rsid w:val="002D0F00"/>
    <w:rsid w:val="002E104E"/>
    <w:rsid w:val="002F087C"/>
    <w:rsid w:val="002F21CF"/>
    <w:rsid w:val="002F670B"/>
    <w:rsid w:val="002F7D98"/>
    <w:rsid w:val="003019A6"/>
    <w:rsid w:val="003067E8"/>
    <w:rsid w:val="00312DA1"/>
    <w:rsid w:val="003200C9"/>
    <w:rsid w:val="003264CA"/>
    <w:rsid w:val="00336D31"/>
    <w:rsid w:val="00342549"/>
    <w:rsid w:val="00356B87"/>
    <w:rsid w:val="00375115"/>
    <w:rsid w:val="00382DCC"/>
    <w:rsid w:val="003879ED"/>
    <w:rsid w:val="0039710B"/>
    <w:rsid w:val="00397D43"/>
    <w:rsid w:val="003B10B0"/>
    <w:rsid w:val="003B2B8F"/>
    <w:rsid w:val="003B6933"/>
    <w:rsid w:val="003C004F"/>
    <w:rsid w:val="003C24F2"/>
    <w:rsid w:val="003C7973"/>
    <w:rsid w:val="003D0E40"/>
    <w:rsid w:val="003D23CF"/>
    <w:rsid w:val="003D5FE7"/>
    <w:rsid w:val="003D6ADA"/>
    <w:rsid w:val="003E0894"/>
    <w:rsid w:val="003E24F3"/>
    <w:rsid w:val="003F0931"/>
    <w:rsid w:val="003F3F23"/>
    <w:rsid w:val="003F7CF6"/>
    <w:rsid w:val="003F7F5D"/>
    <w:rsid w:val="004007D9"/>
    <w:rsid w:val="0040448F"/>
    <w:rsid w:val="00404E4E"/>
    <w:rsid w:val="0040758D"/>
    <w:rsid w:val="004126FC"/>
    <w:rsid w:val="00416FD3"/>
    <w:rsid w:val="004173C4"/>
    <w:rsid w:val="00422434"/>
    <w:rsid w:val="00422712"/>
    <w:rsid w:val="004247A0"/>
    <w:rsid w:val="00425585"/>
    <w:rsid w:val="00427005"/>
    <w:rsid w:val="00430124"/>
    <w:rsid w:val="00440B47"/>
    <w:rsid w:val="00447E78"/>
    <w:rsid w:val="00452251"/>
    <w:rsid w:val="0045690D"/>
    <w:rsid w:val="00466259"/>
    <w:rsid w:val="00467262"/>
    <w:rsid w:val="00470AAF"/>
    <w:rsid w:val="00473946"/>
    <w:rsid w:val="00476414"/>
    <w:rsid w:val="0047660F"/>
    <w:rsid w:val="00482165"/>
    <w:rsid w:val="0048219B"/>
    <w:rsid w:val="00482BF5"/>
    <w:rsid w:val="00491792"/>
    <w:rsid w:val="00493BC3"/>
    <w:rsid w:val="004B63AB"/>
    <w:rsid w:val="004B6F8C"/>
    <w:rsid w:val="004D4452"/>
    <w:rsid w:val="004D4864"/>
    <w:rsid w:val="004D4DB3"/>
    <w:rsid w:val="004D4E16"/>
    <w:rsid w:val="004D5792"/>
    <w:rsid w:val="004D7F94"/>
    <w:rsid w:val="004E3098"/>
    <w:rsid w:val="004E33AD"/>
    <w:rsid w:val="005056AC"/>
    <w:rsid w:val="00505E0B"/>
    <w:rsid w:val="005203E2"/>
    <w:rsid w:val="00520549"/>
    <w:rsid w:val="00521D05"/>
    <w:rsid w:val="00530D07"/>
    <w:rsid w:val="00532F79"/>
    <w:rsid w:val="00555B56"/>
    <w:rsid w:val="00562A90"/>
    <w:rsid w:val="00565573"/>
    <w:rsid w:val="00580759"/>
    <w:rsid w:val="00582F3A"/>
    <w:rsid w:val="00586535"/>
    <w:rsid w:val="005879EC"/>
    <w:rsid w:val="00591600"/>
    <w:rsid w:val="005936B3"/>
    <w:rsid w:val="00594311"/>
    <w:rsid w:val="005953D4"/>
    <w:rsid w:val="005972D3"/>
    <w:rsid w:val="005A5899"/>
    <w:rsid w:val="005A723D"/>
    <w:rsid w:val="005B02A2"/>
    <w:rsid w:val="005B227A"/>
    <w:rsid w:val="005B45C5"/>
    <w:rsid w:val="005C0BA3"/>
    <w:rsid w:val="005E2BCE"/>
    <w:rsid w:val="005E3CD3"/>
    <w:rsid w:val="005E74B4"/>
    <w:rsid w:val="005E7DED"/>
    <w:rsid w:val="005F4556"/>
    <w:rsid w:val="005F500F"/>
    <w:rsid w:val="005F52BE"/>
    <w:rsid w:val="005F5DCE"/>
    <w:rsid w:val="005F630C"/>
    <w:rsid w:val="00605165"/>
    <w:rsid w:val="00606030"/>
    <w:rsid w:val="00611514"/>
    <w:rsid w:val="0061458A"/>
    <w:rsid w:val="006153ED"/>
    <w:rsid w:val="006244F0"/>
    <w:rsid w:val="0062685D"/>
    <w:rsid w:val="00631118"/>
    <w:rsid w:val="006426CB"/>
    <w:rsid w:val="0064364E"/>
    <w:rsid w:val="006563AF"/>
    <w:rsid w:val="00656B18"/>
    <w:rsid w:val="006639BD"/>
    <w:rsid w:val="006663C3"/>
    <w:rsid w:val="00666F7F"/>
    <w:rsid w:val="00670293"/>
    <w:rsid w:val="00671777"/>
    <w:rsid w:val="0067250D"/>
    <w:rsid w:val="006825C2"/>
    <w:rsid w:val="00686AB9"/>
    <w:rsid w:val="006A6710"/>
    <w:rsid w:val="006B3FCA"/>
    <w:rsid w:val="006B68DD"/>
    <w:rsid w:val="006D14AC"/>
    <w:rsid w:val="006D32EE"/>
    <w:rsid w:val="006D3F86"/>
    <w:rsid w:val="006D63BC"/>
    <w:rsid w:val="006E753D"/>
    <w:rsid w:val="006F04AC"/>
    <w:rsid w:val="00703CCB"/>
    <w:rsid w:val="00711398"/>
    <w:rsid w:val="0071535E"/>
    <w:rsid w:val="0072090B"/>
    <w:rsid w:val="00720EBA"/>
    <w:rsid w:val="00727EEF"/>
    <w:rsid w:val="00734265"/>
    <w:rsid w:val="00734AD7"/>
    <w:rsid w:val="0073732D"/>
    <w:rsid w:val="00737F2F"/>
    <w:rsid w:val="007479E2"/>
    <w:rsid w:val="00755736"/>
    <w:rsid w:val="00756332"/>
    <w:rsid w:val="00762431"/>
    <w:rsid w:val="007635A1"/>
    <w:rsid w:val="007646B5"/>
    <w:rsid w:val="00766259"/>
    <w:rsid w:val="00767D1D"/>
    <w:rsid w:val="00767F4E"/>
    <w:rsid w:val="00770782"/>
    <w:rsid w:val="00770EDA"/>
    <w:rsid w:val="007737CB"/>
    <w:rsid w:val="007742D5"/>
    <w:rsid w:val="00775DE1"/>
    <w:rsid w:val="0077709E"/>
    <w:rsid w:val="00777482"/>
    <w:rsid w:val="007836C3"/>
    <w:rsid w:val="00785068"/>
    <w:rsid w:val="00795FAE"/>
    <w:rsid w:val="00797D21"/>
    <w:rsid w:val="007A034D"/>
    <w:rsid w:val="007A0522"/>
    <w:rsid w:val="007A3B2A"/>
    <w:rsid w:val="007A5441"/>
    <w:rsid w:val="007B2231"/>
    <w:rsid w:val="007C5FE6"/>
    <w:rsid w:val="007C7E43"/>
    <w:rsid w:val="007D4104"/>
    <w:rsid w:val="007D510F"/>
    <w:rsid w:val="007E361E"/>
    <w:rsid w:val="007F2AA2"/>
    <w:rsid w:val="00810EC0"/>
    <w:rsid w:val="00812F84"/>
    <w:rsid w:val="0081412F"/>
    <w:rsid w:val="00816CCE"/>
    <w:rsid w:val="00830767"/>
    <w:rsid w:val="00835E29"/>
    <w:rsid w:val="00842E3C"/>
    <w:rsid w:val="0084518F"/>
    <w:rsid w:val="00854914"/>
    <w:rsid w:val="00854964"/>
    <w:rsid w:val="008610B6"/>
    <w:rsid w:val="00863603"/>
    <w:rsid w:val="008655F5"/>
    <w:rsid w:val="00866ED5"/>
    <w:rsid w:val="00871B57"/>
    <w:rsid w:val="00875B95"/>
    <w:rsid w:val="008763B6"/>
    <w:rsid w:val="00877740"/>
    <w:rsid w:val="00883FF3"/>
    <w:rsid w:val="0088441F"/>
    <w:rsid w:val="0088548D"/>
    <w:rsid w:val="008906C9"/>
    <w:rsid w:val="0089252D"/>
    <w:rsid w:val="008951DC"/>
    <w:rsid w:val="008A0066"/>
    <w:rsid w:val="008A5C38"/>
    <w:rsid w:val="008A738C"/>
    <w:rsid w:val="008B5567"/>
    <w:rsid w:val="008B559F"/>
    <w:rsid w:val="008B5D69"/>
    <w:rsid w:val="008C4A9C"/>
    <w:rsid w:val="008D342B"/>
    <w:rsid w:val="008D6D85"/>
    <w:rsid w:val="008E25E1"/>
    <w:rsid w:val="008E32E2"/>
    <w:rsid w:val="008E4E02"/>
    <w:rsid w:val="008E61F1"/>
    <w:rsid w:val="008E7920"/>
    <w:rsid w:val="008F125B"/>
    <w:rsid w:val="008F4252"/>
    <w:rsid w:val="00902E3E"/>
    <w:rsid w:val="009031BE"/>
    <w:rsid w:val="00906358"/>
    <w:rsid w:val="00912F24"/>
    <w:rsid w:val="00913A63"/>
    <w:rsid w:val="0091715D"/>
    <w:rsid w:val="009203F2"/>
    <w:rsid w:val="009217FB"/>
    <w:rsid w:val="0092472B"/>
    <w:rsid w:val="00930543"/>
    <w:rsid w:val="00932321"/>
    <w:rsid w:val="00937D09"/>
    <w:rsid w:val="00943056"/>
    <w:rsid w:val="0095231B"/>
    <w:rsid w:val="0095660B"/>
    <w:rsid w:val="009716CB"/>
    <w:rsid w:val="00971F82"/>
    <w:rsid w:val="00980995"/>
    <w:rsid w:val="00987C99"/>
    <w:rsid w:val="009931FE"/>
    <w:rsid w:val="00994EE2"/>
    <w:rsid w:val="00997F2E"/>
    <w:rsid w:val="009A18FA"/>
    <w:rsid w:val="009A6A7F"/>
    <w:rsid w:val="009B2958"/>
    <w:rsid w:val="009B3DF7"/>
    <w:rsid w:val="009B7EE0"/>
    <w:rsid w:val="009C5D7B"/>
    <w:rsid w:val="009C752B"/>
    <w:rsid w:val="009C7B67"/>
    <w:rsid w:val="009D1C72"/>
    <w:rsid w:val="009D2945"/>
    <w:rsid w:val="009E13C2"/>
    <w:rsid w:val="009E272D"/>
    <w:rsid w:val="009E454A"/>
    <w:rsid w:val="009E646B"/>
    <w:rsid w:val="009F772A"/>
    <w:rsid w:val="00A00E43"/>
    <w:rsid w:val="00A01C43"/>
    <w:rsid w:val="00A04549"/>
    <w:rsid w:val="00A14FC0"/>
    <w:rsid w:val="00A15CB0"/>
    <w:rsid w:val="00A22B7A"/>
    <w:rsid w:val="00A22D91"/>
    <w:rsid w:val="00A34272"/>
    <w:rsid w:val="00A407A5"/>
    <w:rsid w:val="00A41628"/>
    <w:rsid w:val="00A43A16"/>
    <w:rsid w:val="00A44C59"/>
    <w:rsid w:val="00A44CBF"/>
    <w:rsid w:val="00A4558C"/>
    <w:rsid w:val="00A50BE3"/>
    <w:rsid w:val="00A5290E"/>
    <w:rsid w:val="00A56294"/>
    <w:rsid w:val="00A60BE2"/>
    <w:rsid w:val="00A6435E"/>
    <w:rsid w:val="00A64E23"/>
    <w:rsid w:val="00A655BE"/>
    <w:rsid w:val="00A67ADE"/>
    <w:rsid w:val="00A67F56"/>
    <w:rsid w:val="00A759E2"/>
    <w:rsid w:val="00A80CFC"/>
    <w:rsid w:val="00A82CFA"/>
    <w:rsid w:val="00A93CCD"/>
    <w:rsid w:val="00AA0C1D"/>
    <w:rsid w:val="00AA103F"/>
    <w:rsid w:val="00AA3DF1"/>
    <w:rsid w:val="00AB6898"/>
    <w:rsid w:val="00AC3AB8"/>
    <w:rsid w:val="00AC3F84"/>
    <w:rsid w:val="00AD0B15"/>
    <w:rsid w:val="00AD5116"/>
    <w:rsid w:val="00AD72D3"/>
    <w:rsid w:val="00AE1907"/>
    <w:rsid w:val="00AE6269"/>
    <w:rsid w:val="00AF0196"/>
    <w:rsid w:val="00AF3409"/>
    <w:rsid w:val="00AF6A61"/>
    <w:rsid w:val="00B00838"/>
    <w:rsid w:val="00B01B5A"/>
    <w:rsid w:val="00B0381F"/>
    <w:rsid w:val="00B04064"/>
    <w:rsid w:val="00B05E88"/>
    <w:rsid w:val="00B07E7E"/>
    <w:rsid w:val="00B11E6E"/>
    <w:rsid w:val="00B122FE"/>
    <w:rsid w:val="00B21752"/>
    <w:rsid w:val="00B226A7"/>
    <w:rsid w:val="00B25233"/>
    <w:rsid w:val="00B35BE3"/>
    <w:rsid w:val="00B370E2"/>
    <w:rsid w:val="00B441EB"/>
    <w:rsid w:val="00B45B86"/>
    <w:rsid w:val="00B47EAB"/>
    <w:rsid w:val="00B50026"/>
    <w:rsid w:val="00B637DA"/>
    <w:rsid w:val="00B63B02"/>
    <w:rsid w:val="00B7259A"/>
    <w:rsid w:val="00B72C6F"/>
    <w:rsid w:val="00B81ECE"/>
    <w:rsid w:val="00B94873"/>
    <w:rsid w:val="00BA2110"/>
    <w:rsid w:val="00BA71EF"/>
    <w:rsid w:val="00BB4980"/>
    <w:rsid w:val="00BB6A54"/>
    <w:rsid w:val="00BD1317"/>
    <w:rsid w:val="00BD64E0"/>
    <w:rsid w:val="00BE39DE"/>
    <w:rsid w:val="00BF6690"/>
    <w:rsid w:val="00C01B53"/>
    <w:rsid w:val="00C04154"/>
    <w:rsid w:val="00C113C1"/>
    <w:rsid w:val="00C116B9"/>
    <w:rsid w:val="00C21A8F"/>
    <w:rsid w:val="00C25055"/>
    <w:rsid w:val="00C31466"/>
    <w:rsid w:val="00C33949"/>
    <w:rsid w:val="00C35B94"/>
    <w:rsid w:val="00C3741F"/>
    <w:rsid w:val="00C374F4"/>
    <w:rsid w:val="00C378DD"/>
    <w:rsid w:val="00C40EE7"/>
    <w:rsid w:val="00C43B79"/>
    <w:rsid w:val="00C43FA3"/>
    <w:rsid w:val="00C45932"/>
    <w:rsid w:val="00C512C9"/>
    <w:rsid w:val="00C51DC5"/>
    <w:rsid w:val="00C54FB6"/>
    <w:rsid w:val="00C60DE9"/>
    <w:rsid w:val="00C61BAA"/>
    <w:rsid w:val="00C712ED"/>
    <w:rsid w:val="00C80F9E"/>
    <w:rsid w:val="00C82EC0"/>
    <w:rsid w:val="00C90F8B"/>
    <w:rsid w:val="00C94D0D"/>
    <w:rsid w:val="00CA1DA2"/>
    <w:rsid w:val="00CA714D"/>
    <w:rsid w:val="00CA7F22"/>
    <w:rsid w:val="00CB78CA"/>
    <w:rsid w:val="00CE15C5"/>
    <w:rsid w:val="00CE1BBB"/>
    <w:rsid w:val="00CE602E"/>
    <w:rsid w:val="00D00810"/>
    <w:rsid w:val="00D05940"/>
    <w:rsid w:val="00D05F20"/>
    <w:rsid w:val="00D11CFF"/>
    <w:rsid w:val="00D13009"/>
    <w:rsid w:val="00D14116"/>
    <w:rsid w:val="00D177DF"/>
    <w:rsid w:val="00D23A6E"/>
    <w:rsid w:val="00D24A8C"/>
    <w:rsid w:val="00D34E1E"/>
    <w:rsid w:val="00D40089"/>
    <w:rsid w:val="00D509D4"/>
    <w:rsid w:val="00D62DC2"/>
    <w:rsid w:val="00D63A3C"/>
    <w:rsid w:val="00D72EF7"/>
    <w:rsid w:val="00D73E80"/>
    <w:rsid w:val="00D741DA"/>
    <w:rsid w:val="00D76F48"/>
    <w:rsid w:val="00D77527"/>
    <w:rsid w:val="00D8515C"/>
    <w:rsid w:val="00D8570B"/>
    <w:rsid w:val="00D85E19"/>
    <w:rsid w:val="00D9220F"/>
    <w:rsid w:val="00D9529C"/>
    <w:rsid w:val="00DA00B2"/>
    <w:rsid w:val="00DA1391"/>
    <w:rsid w:val="00DA3534"/>
    <w:rsid w:val="00DB1D61"/>
    <w:rsid w:val="00DB2ED7"/>
    <w:rsid w:val="00DC34F3"/>
    <w:rsid w:val="00DC39E5"/>
    <w:rsid w:val="00DC6886"/>
    <w:rsid w:val="00DC75FC"/>
    <w:rsid w:val="00DC76F3"/>
    <w:rsid w:val="00DD6378"/>
    <w:rsid w:val="00DD78D9"/>
    <w:rsid w:val="00DE087A"/>
    <w:rsid w:val="00DE0A3B"/>
    <w:rsid w:val="00DE3217"/>
    <w:rsid w:val="00DE404B"/>
    <w:rsid w:val="00DE630A"/>
    <w:rsid w:val="00DF103B"/>
    <w:rsid w:val="00DF2AAB"/>
    <w:rsid w:val="00DF61C5"/>
    <w:rsid w:val="00E10095"/>
    <w:rsid w:val="00E11E56"/>
    <w:rsid w:val="00E2283E"/>
    <w:rsid w:val="00E24BEE"/>
    <w:rsid w:val="00E40068"/>
    <w:rsid w:val="00E40297"/>
    <w:rsid w:val="00E44E4B"/>
    <w:rsid w:val="00E51577"/>
    <w:rsid w:val="00E67CF2"/>
    <w:rsid w:val="00E7151A"/>
    <w:rsid w:val="00E71AF9"/>
    <w:rsid w:val="00E748C2"/>
    <w:rsid w:val="00E80386"/>
    <w:rsid w:val="00E81A0A"/>
    <w:rsid w:val="00E81F4D"/>
    <w:rsid w:val="00E85B02"/>
    <w:rsid w:val="00E90087"/>
    <w:rsid w:val="00E95DDD"/>
    <w:rsid w:val="00EA583A"/>
    <w:rsid w:val="00EA6A42"/>
    <w:rsid w:val="00EB1E07"/>
    <w:rsid w:val="00EB34AF"/>
    <w:rsid w:val="00EB35C5"/>
    <w:rsid w:val="00EB53D0"/>
    <w:rsid w:val="00EC33FF"/>
    <w:rsid w:val="00ED0A24"/>
    <w:rsid w:val="00ED0DE7"/>
    <w:rsid w:val="00EE38C2"/>
    <w:rsid w:val="00EE7AF7"/>
    <w:rsid w:val="00EF3EAD"/>
    <w:rsid w:val="00F0072B"/>
    <w:rsid w:val="00F013AA"/>
    <w:rsid w:val="00F024CF"/>
    <w:rsid w:val="00F04431"/>
    <w:rsid w:val="00F053F9"/>
    <w:rsid w:val="00F07512"/>
    <w:rsid w:val="00F2227E"/>
    <w:rsid w:val="00F248D6"/>
    <w:rsid w:val="00F25E77"/>
    <w:rsid w:val="00F30F6B"/>
    <w:rsid w:val="00F338A2"/>
    <w:rsid w:val="00F35ABD"/>
    <w:rsid w:val="00F3737B"/>
    <w:rsid w:val="00F4412C"/>
    <w:rsid w:val="00F44677"/>
    <w:rsid w:val="00F44839"/>
    <w:rsid w:val="00F633C4"/>
    <w:rsid w:val="00F74E99"/>
    <w:rsid w:val="00F75496"/>
    <w:rsid w:val="00F80476"/>
    <w:rsid w:val="00F84DDD"/>
    <w:rsid w:val="00F91B95"/>
    <w:rsid w:val="00F935AA"/>
    <w:rsid w:val="00F94B43"/>
    <w:rsid w:val="00F94D2A"/>
    <w:rsid w:val="00F957DE"/>
    <w:rsid w:val="00FA4203"/>
    <w:rsid w:val="00FB7751"/>
    <w:rsid w:val="00FC29DF"/>
    <w:rsid w:val="00FC4620"/>
    <w:rsid w:val="00FC5652"/>
    <w:rsid w:val="00FC5891"/>
    <w:rsid w:val="00FC6100"/>
    <w:rsid w:val="00FD17A8"/>
    <w:rsid w:val="00FD26A9"/>
    <w:rsid w:val="00FD6FBD"/>
    <w:rsid w:val="00FF3733"/>
    <w:rsid w:val="00FF3A01"/>
    <w:rsid w:val="00FF526A"/>
    <w:rsid w:val="00FF565C"/>
    <w:rsid w:val="00FF763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41B364C"/>
  <w15:docId w15:val="{D05A7AE3-5976-478E-A735-9BA3FFDB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3BC"/>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6D63BC"/>
    <w:pPr>
      <w:keepNext/>
      <w:jc w:val="center"/>
      <w:outlineLvl w:val="1"/>
    </w:pPr>
    <w:rPr>
      <w:rFonts w:ascii="Arial" w:hAnsi="Arial"/>
      <w:b/>
      <w:sz w:val="32"/>
      <w:lang w:val="es-ES_tradnl"/>
    </w:rPr>
  </w:style>
  <w:style w:type="paragraph" w:styleId="Ttulo3">
    <w:name w:val="heading 3"/>
    <w:basedOn w:val="Normal"/>
    <w:next w:val="Normal"/>
    <w:link w:val="Ttulo3Car"/>
    <w:qFormat/>
    <w:rsid w:val="006D63BC"/>
    <w:pPr>
      <w:keepNext/>
      <w:jc w:val="center"/>
      <w:outlineLvl w:val="2"/>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D63BC"/>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6D63BC"/>
    <w:rPr>
      <w:rFonts w:ascii="Arial" w:eastAsia="Times New Roman" w:hAnsi="Arial" w:cs="Times New Roman"/>
      <w:sz w:val="24"/>
      <w:szCs w:val="20"/>
      <w:lang w:val="es-ES_tradnl" w:eastAsia="es-ES"/>
    </w:rPr>
  </w:style>
  <w:style w:type="character" w:styleId="Nmerodepgina">
    <w:name w:val="page number"/>
    <w:basedOn w:val="Fuentedeprrafopredeter"/>
    <w:rsid w:val="006D63BC"/>
  </w:style>
  <w:style w:type="table" w:styleId="Tablaconcuadrcula">
    <w:name w:val="Table Grid"/>
    <w:basedOn w:val="Tablanormal"/>
    <w:rsid w:val="006D63BC"/>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63BC"/>
    <w:rPr>
      <w:color w:val="0563C1" w:themeColor="hyperlink"/>
      <w:u w:val="single"/>
    </w:rPr>
  </w:style>
  <w:style w:type="character" w:customStyle="1" w:styleId="Cuerpodeltexto">
    <w:name w:val="Cuerpo del texto_"/>
    <w:basedOn w:val="Fuentedeprrafopredeter"/>
    <w:link w:val="Cuerpodeltexto1"/>
    <w:locked/>
    <w:rsid w:val="006D63BC"/>
    <w:rPr>
      <w:rFonts w:ascii="Arial Narrow" w:hAnsi="Arial Narrow"/>
      <w:sz w:val="23"/>
      <w:szCs w:val="23"/>
      <w:shd w:val="clear" w:color="auto" w:fill="FFFFFF"/>
    </w:rPr>
  </w:style>
  <w:style w:type="paragraph" w:customStyle="1" w:styleId="Cuerpodeltexto1">
    <w:name w:val="Cuerpo del texto1"/>
    <w:basedOn w:val="Normal"/>
    <w:link w:val="Cuerpodeltexto"/>
    <w:rsid w:val="006D63BC"/>
    <w:pPr>
      <w:widowControl w:val="0"/>
      <w:shd w:val="clear" w:color="auto" w:fill="FFFFFF"/>
      <w:spacing w:before="2820" w:after="3060" w:line="240" w:lineRule="atLeast"/>
      <w:ind w:hanging="720"/>
      <w:jc w:val="center"/>
    </w:pPr>
    <w:rPr>
      <w:rFonts w:ascii="Arial Narrow" w:eastAsiaTheme="minorHAnsi" w:hAnsi="Arial Narrow" w:cstheme="minorBidi"/>
      <w:sz w:val="23"/>
      <w:szCs w:val="23"/>
      <w:lang w:val="es-CO" w:eastAsia="en-US"/>
    </w:rPr>
  </w:style>
  <w:style w:type="paragraph" w:customStyle="1" w:styleId="Default">
    <w:name w:val="Default"/>
    <w:rsid w:val="006D63B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ORMAL,titulo 3,List Paragraph"/>
    <w:basedOn w:val="Normal"/>
    <w:link w:val="PrrafodelistaCar"/>
    <w:uiPriority w:val="34"/>
    <w:qFormat/>
    <w:rsid w:val="006D63BC"/>
    <w:pPr>
      <w:ind w:left="708"/>
    </w:pPr>
    <w:rPr>
      <w:rFonts w:ascii="Tahoma" w:hAnsi="Tahoma"/>
      <w:i/>
      <w:sz w:val="22"/>
      <w:lang w:val="es-CO"/>
    </w:rPr>
  </w:style>
  <w:style w:type="character" w:customStyle="1" w:styleId="PrrafodelistaCar">
    <w:name w:val="Párrafo de lista Car"/>
    <w:aliases w:val="NORMAL Car,titulo 3 Car,List Paragraph Car"/>
    <w:link w:val="Prrafodelista"/>
    <w:uiPriority w:val="34"/>
    <w:locked/>
    <w:rsid w:val="006D63BC"/>
    <w:rPr>
      <w:rFonts w:ascii="Tahoma" w:eastAsia="Times New Roman" w:hAnsi="Tahoma" w:cs="Times New Roman"/>
      <w:i/>
      <w:szCs w:val="20"/>
      <w:lang w:eastAsia="es-ES"/>
    </w:rPr>
  </w:style>
  <w:style w:type="character" w:styleId="Textoennegrita">
    <w:name w:val="Strong"/>
    <w:uiPriority w:val="22"/>
    <w:qFormat/>
    <w:rsid w:val="006D63BC"/>
    <w:rPr>
      <w:b/>
      <w:bCs/>
    </w:rPr>
  </w:style>
  <w:style w:type="paragraph" w:styleId="Encabezado">
    <w:name w:val="header"/>
    <w:basedOn w:val="Normal"/>
    <w:link w:val="EncabezadoCar"/>
    <w:uiPriority w:val="99"/>
    <w:unhideWhenUsed/>
    <w:rsid w:val="00AF6A61"/>
    <w:pPr>
      <w:tabs>
        <w:tab w:val="center" w:pos="4419"/>
        <w:tab w:val="right" w:pos="8838"/>
      </w:tabs>
    </w:pPr>
  </w:style>
  <w:style w:type="character" w:customStyle="1" w:styleId="EncabezadoCar">
    <w:name w:val="Encabezado Car"/>
    <w:basedOn w:val="Fuentedeprrafopredeter"/>
    <w:link w:val="Encabezado"/>
    <w:uiPriority w:val="99"/>
    <w:rsid w:val="00AF6A61"/>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AF6A61"/>
    <w:pPr>
      <w:tabs>
        <w:tab w:val="center" w:pos="4419"/>
        <w:tab w:val="right" w:pos="8838"/>
      </w:tabs>
    </w:pPr>
  </w:style>
  <w:style w:type="character" w:customStyle="1" w:styleId="PiedepginaCar">
    <w:name w:val="Pie de página Car"/>
    <w:basedOn w:val="Fuentedeprrafopredeter"/>
    <w:link w:val="Piedepgina"/>
    <w:uiPriority w:val="99"/>
    <w:rsid w:val="00AF6A61"/>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5E3C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3CD3"/>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064F55"/>
  </w:style>
  <w:style w:type="character" w:styleId="Refdecomentario">
    <w:name w:val="annotation reference"/>
    <w:basedOn w:val="Fuentedeprrafopredeter"/>
    <w:uiPriority w:val="99"/>
    <w:semiHidden/>
    <w:unhideWhenUsed/>
    <w:rsid w:val="008F4252"/>
    <w:rPr>
      <w:sz w:val="16"/>
      <w:szCs w:val="16"/>
    </w:rPr>
  </w:style>
  <w:style w:type="paragraph" w:styleId="Textocomentario">
    <w:name w:val="annotation text"/>
    <w:basedOn w:val="Normal"/>
    <w:link w:val="TextocomentarioCar"/>
    <w:uiPriority w:val="99"/>
    <w:unhideWhenUsed/>
    <w:rsid w:val="008F4252"/>
    <w:rPr>
      <w:sz w:val="20"/>
    </w:rPr>
  </w:style>
  <w:style w:type="character" w:customStyle="1" w:styleId="TextocomentarioCar">
    <w:name w:val="Texto comentario Car"/>
    <w:basedOn w:val="Fuentedeprrafopredeter"/>
    <w:link w:val="Textocomentario"/>
    <w:uiPriority w:val="99"/>
    <w:rsid w:val="008F425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F4252"/>
    <w:rPr>
      <w:b/>
      <w:bCs/>
    </w:rPr>
  </w:style>
  <w:style w:type="character" w:customStyle="1" w:styleId="AsuntodelcomentarioCar">
    <w:name w:val="Asunto del comentario Car"/>
    <w:basedOn w:val="TextocomentarioCar"/>
    <w:link w:val="Asuntodelcomentario"/>
    <w:uiPriority w:val="99"/>
    <w:semiHidden/>
    <w:rsid w:val="008F4252"/>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E44E4B"/>
    <w:pPr>
      <w:spacing w:before="100" w:beforeAutospacing="1" w:after="100" w:afterAutospacing="1"/>
    </w:pPr>
    <w:rPr>
      <w:szCs w:val="24"/>
      <w:lang w:val="es-CO" w:eastAsia="es-CO"/>
    </w:rPr>
  </w:style>
  <w:style w:type="paragraph" w:styleId="Revisin">
    <w:name w:val="Revision"/>
    <w:hidden/>
    <w:uiPriority w:val="99"/>
    <w:semiHidden/>
    <w:rsid w:val="002E104E"/>
    <w:pPr>
      <w:spacing w:after="0" w:line="240" w:lineRule="auto"/>
    </w:pPr>
    <w:rPr>
      <w:rFonts w:ascii="Times New Roman" w:eastAsia="Times New Roman" w:hAnsi="Times New Roman" w:cs="Times New Roman"/>
      <w:sz w:val="24"/>
      <w:szCs w:val="20"/>
      <w:lang w:val="es-ES" w:eastAsia="es-ES"/>
    </w:rPr>
  </w:style>
  <w:style w:type="paragraph" w:customStyle="1" w:styleId="Normal1">
    <w:name w:val="Normal1"/>
    <w:rsid w:val="00F248D6"/>
    <w:pPr>
      <w:spacing w:before="200" w:after="200" w:line="276" w:lineRule="auto"/>
    </w:pPr>
    <w:rPr>
      <w:rFonts w:eastAsiaTheme="minorEastAsia"/>
      <w:lang w:val="en-US"/>
    </w:rPr>
  </w:style>
  <w:style w:type="paragraph" w:customStyle="1" w:styleId="Normal11">
    <w:name w:val="Normal11"/>
    <w:rsid w:val="00A67F56"/>
    <w:pPr>
      <w:spacing w:before="200" w:after="200" w:line="276" w:lineRule="auto"/>
    </w:pPr>
    <w:rPr>
      <w:rFonts w:ascii="Cambria" w:eastAsia="MS Mincho" w:hAnsi="Cambria" w:cs="Times New Roman"/>
      <w:lang w:val="en-U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795FAE"/>
    <w:pPr>
      <w:spacing w:before="200" w:after="200"/>
    </w:pPr>
    <w:rPr>
      <w:rFonts w:ascii="Cambria" w:eastAsia="Calibri" w:hAnsi="Cambria" w:cs="Calibri"/>
      <w:sz w:val="20"/>
      <w:lang w:val="es-CO" w:eastAsia="es-CO"/>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795FAE"/>
    <w:rPr>
      <w:rFonts w:ascii="Cambria" w:eastAsia="Calibri" w:hAnsi="Cambria" w:cs="Calibri"/>
      <w:sz w:val="20"/>
      <w:szCs w:val="20"/>
      <w:lang w:eastAsia="es-CO"/>
    </w:rPr>
  </w:style>
  <w:style w:type="character" w:styleId="Refdenotaalpie">
    <w:name w:val="footnote reference"/>
    <w:aliases w:val="referencia nota al pie,Nota de pie,Texto nota al pie"/>
    <w:uiPriority w:val="99"/>
    <w:unhideWhenUsed/>
    <w:rsid w:val="00795FAE"/>
    <w:rPr>
      <w:vertAlign w:val="superscript"/>
    </w:rPr>
  </w:style>
  <w:style w:type="paragraph" w:styleId="TDC2">
    <w:name w:val="toc 2"/>
    <w:basedOn w:val="Normal"/>
    <w:next w:val="Normal"/>
    <w:autoRedefine/>
    <w:uiPriority w:val="39"/>
    <w:unhideWhenUsed/>
    <w:rsid w:val="00E24BEE"/>
    <w:pPr>
      <w:spacing w:line="276" w:lineRule="auto"/>
    </w:pPr>
    <w:rPr>
      <w:rFonts w:ascii="Cambria" w:eastAsia="MS Mincho" w:hAnsi="Cambria"/>
      <w:b/>
      <w:smallCaps/>
      <w:sz w:val="22"/>
      <w:szCs w:val="22"/>
      <w:lang w:val="es-CO" w:eastAsia="en-US"/>
    </w:rPr>
  </w:style>
  <w:style w:type="character" w:customStyle="1" w:styleId="A1">
    <w:name w:val="A1"/>
    <w:uiPriority w:val="99"/>
    <w:rsid w:val="00E24BEE"/>
    <w:rPr>
      <w:rFonts w:cs="Century Gothic"/>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4643">
      <w:bodyDiv w:val="1"/>
      <w:marLeft w:val="0"/>
      <w:marRight w:val="0"/>
      <w:marTop w:val="0"/>
      <w:marBottom w:val="0"/>
      <w:divBdr>
        <w:top w:val="none" w:sz="0" w:space="0" w:color="auto"/>
        <w:left w:val="none" w:sz="0" w:space="0" w:color="auto"/>
        <w:bottom w:val="none" w:sz="0" w:space="0" w:color="auto"/>
        <w:right w:val="none" w:sz="0" w:space="0" w:color="auto"/>
      </w:divBdr>
      <w:divsChild>
        <w:div w:id="387656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65383">
              <w:marLeft w:val="0"/>
              <w:marRight w:val="0"/>
              <w:marTop w:val="0"/>
              <w:marBottom w:val="0"/>
              <w:divBdr>
                <w:top w:val="none" w:sz="0" w:space="0" w:color="auto"/>
                <w:left w:val="none" w:sz="0" w:space="0" w:color="auto"/>
                <w:bottom w:val="none" w:sz="0" w:space="0" w:color="auto"/>
                <w:right w:val="none" w:sz="0" w:space="0" w:color="auto"/>
              </w:divBdr>
              <w:divsChild>
                <w:div w:id="1893074027">
                  <w:marLeft w:val="0"/>
                  <w:marRight w:val="0"/>
                  <w:marTop w:val="0"/>
                  <w:marBottom w:val="0"/>
                  <w:divBdr>
                    <w:top w:val="none" w:sz="0" w:space="0" w:color="auto"/>
                    <w:left w:val="none" w:sz="0" w:space="0" w:color="auto"/>
                    <w:bottom w:val="none" w:sz="0" w:space="0" w:color="auto"/>
                    <w:right w:val="none" w:sz="0" w:space="0" w:color="auto"/>
                  </w:divBdr>
                  <w:divsChild>
                    <w:div w:id="1184173937">
                      <w:marLeft w:val="0"/>
                      <w:marRight w:val="0"/>
                      <w:marTop w:val="0"/>
                      <w:marBottom w:val="0"/>
                      <w:divBdr>
                        <w:top w:val="none" w:sz="0" w:space="0" w:color="auto"/>
                        <w:left w:val="none" w:sz="0" w:space="0" w:color="auto"/>
                        <w:bottom w:val="none" w:sz="0" w:space="0" w:color="auto"/>
                        <w:right w:val="none" w:sz="0" w:space="0" w:color="auto"/>
                      </w:divBdr>
                      <w:divsChild>
                        <w:div w:id="481308864">
                          <w:marLeft w:val="0"/>
                          <w:marRight w:val="0"/>
                          <w:marTop w:val="0"/>
                          <w:marBottom w:val="0"/>
                          <w:divBdr>
                            <w:top w:val="none" w:sz="0" w:space="0" w:color="auto"/>
                            <w:left w:val="none" w:sz="0" w:space="0" w:color="auto"/>
                            <w:bottom w:val="none" w:sz="0" w:space="0" w:color="auto"/>
                            <w:right w:val="none" w:sz="0" w:space="0" w:color="auto"/>
                          </w:divBdr>
                          <w:divsChild>
                            <w:div w:id="19665015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12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578288">
      <w:bodyDiv w:val="1"/>
      <w:marLeft w:val="0"/>
      <w:marRight w:val="0"/>
      <w:marTop w:val="0"/>
      <w:marBottom w:val="0"/>
      <w:divBdr>
        <w:top w:val="none" w:sz="0" w:space="0" w:color="auto"/>
        <w:left w:val="none" w:sz="0" w:space="0" w:color="auto"/>
        <w:bottom w:val="none" w:sz="0" w:space="0" w:color="auto"/>
        <w:right w:val="none" w:sz="0" w:space="0" w:color="auto"/>
      </w:divBdr>
    </w:div>
    <w:div w:id="475954490">
      <w:bodyDiv w:val="1"/>
      <w:marLeft w:val="0"/>
      <w:marRight w:val="0"/>
      <w:marTop w:val="0"/>
      <w:marBottom w:val="0"/>
      <w:divBdr>
        <w:top w:val="none" w:sz="0" w:space="0" w:color="auto"/>
        <w:left w:val="none" w:sz="0" w:space="0" w:color="auto"/>
        <w:bottom w:val="none" w:sz="0" w:space="0" w:color="auto"/>
        <w:right w:val="none" w:sz="0" w:space="0" w:color="auto"/>
      </w:divBdr>
    </w:div>
    <w:div w:id="595331722">
      <w:bodyDiv w:val="1"/>
      <w:marLeft w:val="0"/>
      <w:marRight w:val="0"/>
      <w:marTop w:val="0"/>
      <w:marBottom w:val="0"/>
      <w:divBdr>
        <w:top w:val="none" w:sz="0" w:space="0" w:color="auto"/>
        <w:left w:val="none" w:sz="0" w:space="0" w:color="auto"/>
        <w:bottom w:val="none" w:sz="0" w:space="0" w:color="auto"/>
        <w:right w:val="none" w:sz="0" w:space="0" w:color="auto"/>
      </w:divBdr>
    </w:div>
    <w:div w:id="959729145">
      <w:bodyDiv w:val="1"/>
      <w:marLeft w:val="0"/>
      <w:marRight w:val="0"/>
      <w:marTop w:val="0"/>
      <w:marBottom w:val="0"/>
      <w:divBdr>
        <w:top w:val="none" w:sz="0" w:space="0" w:color="auto"/>
        <w:left w:val="none" w:sz="0" w:space="0" w:color="auto"/>
        <w:bottom w:val="none" w:sz="0" w:space="0" w:color="auto"/>
        <w:right w:val="none" w:sz="0" w:space="0" w:color="auto"/>
      </w:divBdr>
    </w:div>
    <w:div w:id="985860468">
      <w:bodyDiv w:val="1"/>
      <w:marLeft w:val="0"/>
      <w:marRight w:val="0"/>
      <w:marTop w:val="0"/>
      <w:marBottom w:val="0"/>
      <w:divBdr>
        <w:top w:val="none" w:sz="0" w:space="0" w:color="auto"/>
        <w:left w:val="none" w:sz="0" w:space="0" w:color="auto"/>
        <w:bottom w:val="none" w:sz="0" w:space="0" w:color="auto"/>
        <w:right w:val="none" w:sz="0" w:space="0" w:color="auto"/>
      </w:divBdr>
    </w:div>
    <w:div w:id="1484933484">
      <w:bodyDiv w:val="1"/>
      <w:marLeft w:val="0"/>
      <w:marRight w:val="0"/>
      <w:marTop w:val="0"/>
      <w:marBottom w:val="0"/>
      <w:divBdr>
        <w:top w:val="none" w:sz="0" w:space="0" w:color="auto"/>
        <w:left w:val="none" w:sz="0" w:space="0" w:color="auto"/>
        <w:bottom w:val="none" w:sz="0" w:space="0" w:color="auto"/>
        <w:right w:val="none" w:sz="0" w:space="0" w:color="auto"/>
      </w:divBdr>
      <w:divsChild>
        <w:div w:id="1590313194">
          <w:marLeft w:val="547"/>
          <w:marRight w:val="0"/>
          <w:marTop w:val="0"/>
          <w:marBottom w:val="0"/>
          <w:divBdr>
            <w:top w:val="none" w:sz="0" w:space="0" w:color="auto"/>
            <w:left w:val="none" w:sz="0" w:space="0" w:color="auto"/>
            <w:bottom w:val="none" w:sz="0" w:space="0" w:color="auto"/>
            <w:right w:val="none" w:sz="0" w:space="0" w:color="auto"/>
          </w:divBdr>
        </w:div>
        <w:div w:id="425882824">
          <w:marLeft w:val="547"/>
          <w:marRight w:val="0"/>
          <w:marTop w:val="0"/>
          <w:marBottom w:val="0"/>
          <w:divBdr>
            <w:top w:val="none" w:sz="0" w:space="0" w:color="auto"/>
            <w:left w:val="none" w:sz="0" w:space="0" w:color="auto"/>
            <w:bottom w:val="none" w:sz="0" w:space="0" w:color="auto"/>
            <w:right w:val="none" w:sz="0" w:space="0" w:color="auto"/>
          </w:divBdr>
        </w:div>
        <w:div w:id="1940676095">
          <w:marLeft w:val="547"/>
          <w:marRight w:val="0"/>
          <w:marTop w:val="0"/>
          <w:marBottom w:val="0"/>
          <w:divBdr>
            <w:top w:val="none" w:sz="0" w:space="0" w:color="auto"/>
            <w:left w:val="none" w:sz="0" w:space="0" w:color="auto"/>
            <w:bottom w:val="none" w:sz="0" w:space="0" w:color="auto"/>
            <w:right w:val="none" w:sz="0" w:space="0" w:color="auto"/>
          </w:divBdr>
        </w:div>
        <w:div w:id="85420672">
          <w:marLeft w:val="547"/>
          <w:marRight w:val="0"/>
          <w:marTop w:val="0"/>
          <w:marBottom w:val="0"/>
          <w:divBdr>
            <w:top w:val="none" w:sz="0" w:space="0" w:color="auto"/>
            <w:left w:val="none" w:sz="0" w:space="0" w:color="auto"/>
            <w:bottom w:val="none" w:sz="0" w:space="0" w:color="auto"/>
            <w:right w:val="none" w:sz="0" w:space="0" w:color="auto"/>
          </w:divBdr>
        </w:div>
        <w:div w:id="1724328772">
          <w:marLeft w:val="547"/>
          <w:marRight w:val="0"/>
          <w:marTop w:val="0"/>
          <w:marBottom w:val="0"/>
          <w:divBdr>
            <w:top w:val="none" w:sz="0" w:space="0" w:color="auto"/>
            <w:left w:val="none" w:sz="0" w:space="0" w:color="auto"/>
            <w:bottom w:val="none" w:sz="0" w:space="0" w:color="auto"/>
            <w:right w:val="none" w:sz="0" w:space="0" w:color="auto"/>
          </w:divBdr>
        </w:div>
        <w:div w:id="87241814">
          <w:marLeft w:val="547"/>
          <w:marRight w:val="0"/>
          <w:marTop w:val="0"/>
          <w:marBottom w:val="0"/>
          <w:divBdr>
            <w:top w:val="none" w:sz="0" w:space="0" w:color="auto"/>
            <w:left w:val="none" w:sz="0" w:space="0" w:color="auto"/>
            <w:bottom w:val="none" w:sz="0" w:space="0" w:color="auto"/>
            <w:right w:val="none" w:sz="0" w:space="0" w:color="auto"/>
          </w:divBdr>
        </w:div>
      </w:divsChild>
    </w:div>
    <w:div w:id="1665283081">
      <w:bodyDiv w:val="1"/>
      <w:marLeft w:val="0"/>
      <w:marRight w:val="0"/>
      <w:marTop w:val="0"/>
      <w:marBottom w:val="0"/>
      <w:divBdr>
        <w:top w:val="none" w:sz="0" w:space="0" w:color="auto"/>
        <w:left w:val="none" w:sz="0" w:space="0" w:color="auto"/>
        <w:bottom w:val="none" w:sz="0" w:space="0" w:color="auto"/>
        <w:right w:val="none" w:sz="0" w:space="0" w:color="auto"/>
      </w:divBdr>
      <w:divsChild>
        <w:div w:id="40911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743089">
              <w:marLeft w:val="0"/>
              <w:marRight w:val="0"/>
              <w:marTop w:val="0"/>
              <w:marBottom w:val="0"/>
              <w:divBdr>
                <w:top w:val="none" w:sz="0" w:space="0" w:color="auto"/>
                <w:left w:val="none" w:sz="0" w:space="0" w:color="auto"/>
                <w:bottom w:val="none" w:sz="0" w:space="0" w:color="auto"/>
                <w:right w:val="none" w:sz="0" w:space="0" w:color="auto"/>
              </w:divBdr>
              <w:divsChild>
                <w:div w:id="22444517">
                  <w:marLeft w:val="0"/>
                  <w:marRight w:val="0"/>
                  <w:marTop w:val="0"/>
                  <w:marBottom w:val="0"/>
                  <w:divBdr>
                    <w:top w:val="none" w:sz="0" w:space="0" w:color="auto"/>
                    <w:left w:val="none" w:sz="0" w:space="0" w:color="auto"/>
                    <w:bottom w:val="none" w:sz="0" w:space="0" w:color="auto"/>
                    <w:right w:val="none" w:sz="0" w:space="0" w:color="auto"/>
                  </w:divBdr>
                  <w:divsChild>
                    <w:div w:id="164326267">
                      <w:marLeft w:val="0"/>
                      <w:marRight w:val="0"/>
                      <w:marTop w:val="0"/>
                      <w:marBottom w:val="0"/>
                      <w:divBdr>
                        <w:top w:val="none" w:sz="0" w:space="0" w:color="auto"/>
                        <w:left w:val="none" w:sz="0" w:space="0" w:color="auto"/>
                        <w:bottom w:val="none" w:sz="0" w:space="0" w:color="auto"/>
                        <w:right w:val="none" w:sz="0" w:space="0" w:color="auto"/>
                      </w:divBdr>
                      <w:divsChild>
                        <w:div w:id="710803920">
                          <w:marLeft w:val="0"/>
                          <w:marRight w:val="0"/>
                          <w:marTop w:val="0"/>
                          <w:marBottom w:val="0"/>
                          <w:divBdr>
                            <w:top w:val="none" w:sz="0" w:space="0" w:color="auto"/>
                            <w:left w:val="none" w:sz="0" w:space="0" w:color="auto"/>
                            <w:bottom w:val="none" w:sz="0" w:space="0" w:color="auto"/>
                            <w:right w:val="none" w:sz="0" w:space="0" w:color="auto"/>
                          </w:divBdr>
                          <w:divsChild>
                            <w:div w:id="207186429">
                              <w:marLeft w:val="0"/>
                              <w:marRight w:val="0"/>
                              <w:marTop w:val="0"/>
                              <w:marBottom w:val="0"/>
                              <w:divBdr>
                                <w:top w:val="none" w:sz="0" w:space="0" w:color="auto"/>
                                <w:left w:val="none" w:sz="0" w:space="0" w:color="auto"/>
                                <w:bottom w:val="none" w:sz="0" w:space="0" w:color="auto"/>
                                <w:right w:val="none" w:sz="0" w:space="0" w:color="auto"/>
                              </w:divBdr>
                              <w:divsChild>
                                <w:div w:id="180554699">
                                  <w:marLeft w:val="0"/>
                                  <w:marRight w:val="0"/>
                                  <w:marTop w:val="0"/>
                                  <w:marBottom w:val="0"/>
                                  <w:divBdr>
                                    <w:top w:val="none" w:sz="0" w:space="0" w:color="auto"/>
                                    <w:left w:val="none" w:sz="0" w:space="0" w:color="auto"/>
                                    <w:bottom w:val="none" w:sz="0" w:space="0" w:color="auto"/>
                                    <w:right w:val="none" w:sz="0" w:space="0" w:color="auto"/>
                                  </w:divBdr>
                                </w:div>
                                <w:div w:id="1672833789">
                                  <w:marLeft w:val="0"/>
                                  <w:marRight w:val="0"/>
                                  <w:marTop w:val="0"/>
                                  <w:marBottom w:val="0"/>
                                  <w:divBdr>
                                    <w:top w:val="none" w:sz="0" w:space="0" w:color="auto"/>
                                    <w:left w:val="none" w:sz="0" w:space="0" w:color="auto"/>
                                    <w:bottom w:val="none" w:sz="0" w:space="0" w:color="auto"/>
                                    <w:right w:val="none" w:sz="0" w:space="0" w:color="auto"/>
                                  </w:divBdr>
                                </w:div>
                                <w:div w:id="391080638">
                                  <w:marLeft w:val="0"/>
                                  <w:marRight w:val="0"/>
                                  <w:marTop w:val="0"/>
                                  <w:marBottom w:val="0"/>
                                  <w:divBdr>
                                    <w:top w:val="none" w:sz="0" w:space="0" w:color="auto"/>
                                    <w:left w:val="none" w:sz="0" w:space="0" w:color="auto"/>
                                    <w:bottom w:val="none" w:sz="0" w:space="0" w:color="auto"/>
                                    <w:right w:val="none" w:sz="0" w:space="0" w:color="auto"/>
                                  </w:divBdr>
                                </w:div>
                                <w:div w:id="594359278">
                                  <w:marLeft w:val="0"/>
                                  <w:marRight w:val="0"/>
                                  <w:marTop w:val="0"/>
                                  <w:marBottom w:val="0"/>
                                  <w:divBdr>
                                    <w:top w:val="none" w:sz="0" w:space="0" w:color="auto"/>
                                    <w:left w:val="none" w:sz="0" w:space="0" w:color="auto"/>
                                    <w:bottom w:val="none" w:sz="0" w:space="0" w:color="auto"/>
                                    <w:right w:val="none" w:sz="0" w:space="0" w:color="auto"/>
                                  </w:divBdr>
                                </w:div>
                                <w:div w:id="1112047016">
                                  <w:marLeft w:val="0"/>
                                  <w:marRight w:val="0"/>
                                  <w:marTop w:val="0"/>
                                  <w:marBottom w:val="0"/>
                                  <w:divBdr>
                                    <w:top w:val="none" w:sz="0" w:space="0" w:color="auto"/>
                                    <w:left w:val="none" w:sz="0" w:space="0" w:color="auto"/>
                                    <w:bottom w:val="none" w:sz="0" w:space="0" w:color="auto"/>
                                    <w:right w:val="none" w:sz="0" w:space="0" w:color="auto"/>
                                  </w:divBdr>
                                </w:div>
                                <w:div w:id="1145001884">
                                  <w:marLeft w:val="0"/>
                                  <w:marRight w:val="0"/>
                                  <w:marTop w:val="0"/>
                                  <w:marBottom w:val="0"/>
                                  <w:divBdr>
                                    <w:top w:val="none" w:sz="0" w:space="0" w:color="auto"/>
                                    <w:left w:val="none" w:sz="0" w:space="0" w:color="auto"/>
                                    <w:bottom w:val="none" w:sz="0" w:space="0" w:color="auto"/>
                                    <w:right w:val="none" w:sz="0" w:space="0" w:color="auto"/>
                                  </w:divBdr>
                                </w:div>
                                <w:div w:id="664628375">
                                  <w:marLeft w:val="0"/>
                                  <w:marRight w:val="0"/>
                                  <w:marTop w:val="0"/>
                                  <w:marBottom w:val="0"/>
                                  <w:divBdr>
                                    <w:top w:val="none" w:sz="0" w:space="0" w:color="auto"/>
                                    <w:left w:val="none" w:sz="0" w:space="0" w:color="auto"/>
                                    <w:bottom w:val="none" w:sz="0" w:space="0" w:color="auto"/>
                                    <w:right w:val="none" w:sz="0" w:space="0" w:color="auto"/>
                                  </w:divBdr>
                                </w:div>
                                <w:div w:id="2086758959">
                                  <w:marLeft w:val="0"/>
                                  <w:marRight w:val="0"/>
                                  <w:marTop w:val="0"/>
                                  <w:marBottom w:val="0"/>
                                  <w:divBdr>
                                    <w:top w:val="none" w:sz="0" w:space="0" w:color="auto"/>
                                    <w:left w:val="none" w:sz="0" w:space="0" w:color="auto"/>
                                    <w:bottom w:val="none" w:sz="0" w:space="0" w:color="auto"/>
                                    <w:right w:val="none" w:sz="0" w:space="0" w:color="auto"/>
                                  </w:divBdr>
                                </w:div>
                                <w:div w:id="1071192248">
                                  <w:marLeft w:val="0"/>
                                  <w:marRight w:val="0"/>
                                  <w:marTop w:val="0"/>
                                  <w:marBottom w:val="0"/>
                                  <w:divBdr>
                                    <w:top w:val="none" w:sz="0" w:space="0" w:color="auto"/>
                                    <w:left w:val="none" w:sz="0" w:space="0" w:color="auto"/>
                                    <w:bottom w:val="none" w:sz="0" w:space="0" w:color="auto"/>
                                    <w:right w:val="none" w:sz="0" w:space="0" w:color="auto"/>
                                  </w:divBdr>
                                </w:div>
                                <w:div w:id="1813014743">
                                  <w:marLeft w:val="0"/>
                                  <w:marRight w:val="0"/>
                                  <w:marTop w:val="0"/>
                                  <w:marBottom w:val="0"/>
                                  <w:divBdr>
                                    <w:top w:val="none" w:sz="0" w:space="0" w:color="auto"/>
                                    <w:left w:val="none" w:sz="0" w:space="0" w:color="auto"/>
                                    <w:bottom w:val="none" w:sz="0" w:space="0" w:color="auto"/>
                                    <w:right w:val="none" w:sz="0" w:space="0" w:color="auto"/>
                                  </w:divBdr>
                                </w:div>
                                <w:div w:id="801583717">
                                  <w:marLeft w:val="0"/>
                                  <w:marRight w:val="0"/>
                                  <w:marTop w:val="0"/>
                                  <w:marBottom w:val="0"/>
                                  <w:divBdr>
                                    <w:top w:val="none" w:sz="0" w:space="0" w:color="auto"/>
                                    <w:left w:val="none" w:sz="0" w:space="0" w:color="auto"/>
                                    <w:bottom w:val="none" w:sz="0" w:space="0" w:color="auto"/>
                                    <w:right w:val="none" w:sz="0" w:space="0" w:color="auto"/>
                                  </w:divBdr>
                                </w:div>
                                <w:div w:id="1632205918">
                                  <w:marLeft w:val="0"/>
                                  <w:marRight w:val="0"/>
                                  <w:marTop w:val="0"/>
                                  <w:marBottom w:val="0"/>
                                  <w:divBdr>
                                    <w:top w:val="none" w:sz="0" w:space="0" w:color="auto"/>
                                    <w:left w:val="none" w:sz="0" w:space="0" w:color="auto"/>
                                    <w:bottom w:val="none" w:sz="0" w:space="0" w:color="auto"/>
                                    <w:right w:val="none" w:sz="0" w:space="0" w:color="auto"/>
                                  </w:divBdr>
                                </w:div>
                                <w:div w:id="1092821364">
                                  <w:marLeft w:val="0"/>
                                  <w:marRight w:val="0"/>
                                  <w:marTop w:val="0"/>
                                  <w:marBottom w:val="0"/>
                                  <w:divBdr>
                                    <w:top w:val="none" w:sz="0" w:space="0" w:color="auto"/>
                                    <w:left w:val="none" w:sz="0" w:space="0" w:color="auto"/>
                                    <w:bottom w:val="none" w:sz="0" w:space="0" w:color="auto"/>
                                    <w:right w:val="none" w:sz="0" w:space="0" w:color="auto"/>
                                  </w:divBdr>
                                </w:div>
                                <w:div w:id="1657027130">
                                  <w:marLeft w:val="0"/>
                                  <w:marRight w:val="0"/>
                                  <w:marTop w:val="0"/>
                                  <w:marBottom w:val="0"/>
                                  <w:divBdr>
                                    <w:top w:val="none" w:sz="0" w:space="0" w:color="auto"/>
                                    <w:left w:val="none" w:sz="0" w:space="0" w:color="auto"/>
                                    <w:bottom w:val="none" w:sz="0" w:space="0" w:color="auto"/>
                                    <w:right w:val="none" w:sz="0" w:space="0" w:color="auto"/>
                                  </w:divBdr>
                                </w:div>
                                <w:div w:id="17871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740133">
      <w:bodyDiv w:val="1"/>
      <w:marLeft w:val="0"/>
      <w:marRight w:val="0"/>
      <w:marTop w:val="0"/>
      <w:marBottom w:val="0"/>
      <w:divBdr>
        <w:top w:val="none" w:sz="0" w:space="0" w:color="auto"/>
        <w:left w:val="none" w:sz="0" w:space="0" w:color="auto"/>
        <w:bottom w:val="none" w:sz="0" w:space="0" w:color="auto"/>
        <w:right w:val="none" w:sz="0" w:space="0" w:color="auto"/>
      </w:divBdr>
    </w:div>
    <w:div w:id="1934363783">
      <w:bodyDiv w:val="1"/>
      <w:marLeft w:val="0"/>
      <w:marRight w:val="0"/>
      <w:marTop w:val="0"/>
      <w:marBottom w:val="0"/>
      <w:divBdr>
        <w:top w:val="none" w:sz="0" w:space="0" w:color="auto"/>
        <w:left w:val="none" w:sz="0" w:space="0" w:color="auto"/>
        <w:bottom w:val="none" w:sz="0" w:space="0" w:color="auto"/>
        <w:right w:val="none" w:sz="0" w:space="0" w:color="auto"/>
      </w:divBdr>
    </w:div>
    <w:div w:id="20393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Las11</b:Tag>
    <b:SourceType>Book</b:SourceType>
    <b:Guid>{D48BFC13-C5A8-6E44-A806-C13F017DF058}</b:Guid>
    <b:Title>II. Pesquerías Continentales de Colombia: cuencas Magdalena-Cauca, Sinú, Canalete, Atrato, Orinoco, Amazonas y vertientes del Pacífico.</b:Title>
    <b:City>Bogotá, D.C.</b:City>
    <b:CountryRegion>Colombia</b:CountryRegion>
    <b:Publisher>Instituto Alexander von Humboldt</b:Publisher>
    <b:Year>2011</b:Year>
    <b:Volume>II</b:Volume>
    <b:Pages>304</b:Pages>
    <b:Author>
      <b:Author>
        <b:NameList>
          <b:Person>
            <b:Last>Lasso</b:Last>
            <b:First>C.A.</b:First>
          </b:Person>
          <b:Person>
            <b:Last>de Paula Gutierrez</b:Last>
            <b:First>F.</b:First>
          </b:Person>
          <b:Person>
            <b:Last>Morales-Betancourt</b:Last>
            <b:First>M.A.</b:First>
          </b:Person>
          <b:Person>
            <b:Last>Agudelo</b:Last>
            <b:First>E.</b:First>
          </b:Person>
          <b:Person>
            <b:Last>Ramírez Gil</b:Last>
            <b:First>H.</b:First>
          </b:Person>
          <b:Person>
            <b:Last>Ajiaco-Martínez</b:Last>
            <b:First>R.E.</b:First>
          </b:Person>
        </b:NameList>
      </b:Author>
      <b:Editor>
        <b:NameList>
          <b:Person>
            <b:Last>IAvH</b:Last>
          </b:Person>
        </b:NameList>
      </b:Editor>
    </b:Author>
    <b:RefOrder>1</b:RefOrder>
  </b:Source>
  <b:Source>
    <b:Tag>Ech10</b:Tag>
    <b:SourceType>BookSection</b:SourceType>
    <b:Guid>{DE6891EF-40D6-374C-9703-E1BF16668CD0}</b:Guid>
    <b:Title>Marco Teórico. AVances y Tendencia en el enfoque territorial del desarrollo rural</b:Title>
    <b:City>Distrito Federal</b:City>
    <b:CountryRegion>México</b:CountryRegion>
    <b:Year>2010</b:Year>
    <b:Publisher>IICA</b:Publisher>
    <b:BookTitle>Hacia una gestión territorial institucionalidad y concurrencia en la operación de los Consejos Municipales del Desarrollo Rural en México.</b:BookTitle>
    <b:Author>
      <b:Author>
        <b:NameList>
          <b:Person>
            <b:Last>Echeverri Perico</b:Last>
            <b:First>R</b:First>
          </b:Person>
          <b:Person>
            <b:Last>Echeverri Pinilla</b:Last>
            <b:First>A.</b:First>
          </b:Person>
        </b:NameList>
      </b:Author>
      <b:BookAuthor>
        <b:NameList>
          <b:Person>
            <b:Last>Zavala Gómez</b:Last>
            <b:First>R.</b:First>
          </b:Person>
          <b:Person>
            <b:Last>del Campo</b:Last>
            <b:First>A. Caracuda</b:First>
          </b:Person>
          <b:Person>
            <b:Last>Hormazabal</b:Last>
            <b:First>G.</b:First>
          </b:Person>
        </b:NameList>
      </b:BookAuthor>
    </b:Author>
    <b:RefOrder>15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6C12311C2CD11B4D99E9FA507FFC812C" ma:contentTypeVersion="3" ma:contentTypeDescription="Create a new document." ma:contentTypeScope="" ma:versionID="6fb94359dee5d9b5348a13f03e32c183">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6707771b97f59647c869ac066c76c636"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30680b81-b6fb-47a4-9302-f05ca3fc926b</VariationsItemGroupID>
    <PublishingExpirationDate xmlns="http://schemas.microsoft.com/sharepoint/v3" xsi:nil="true"/>
    <PublishingStartDate xmlns="http://schemas.microsoft.com/sharepoint/v3" xsi:nil="true"/>
    <SharedWithUsers xmlns="a7912b74-821a-4119-aad9-e1c9b233eb5e">
      <UserInfo>
        <DisplayName/>
        <AccountId xsi:nil="true"/>
        <AccountType/>
      </UserInfo>
    </SharedWithUsers>
  </documentManagement>
</p:properties>
</file>

<file path=customXml/itemProps1.xml><?xml version="1.0" encoding="utf-8"?>
<ds:datastoreItem xmlns:ds="http://schemas.openxmlformats.org/officeDocument/2006/customXml" ds:itemID="{F68F8481-325F-42C5-A62A-FCCC406E1B6F}">
  <ds:schemaRefs>
    <ds:schemaRef ds:uri="http://schemas.openxmlformats.org/officeDocument/2006/bibliography"/>
  </ds:schemaRefs>
</ds:datastoreItem>
</file>

<file path=customXml/itemProps2.xml><?xml version="1.0" encoding="utf-8"?>
<ds:datastoreItem xmlns:ds="http://schemas.openxmlformats.org/officeDocument/2006/customXml" ds:itemID="{786D4A80-3C45-4F81-BA48-92A2FAD56BC1}"/>
</file>

<file path=customXml/itemProps3.xml><?xml version="1.0" encoding="utf-8"?>
<ds:datastoreItem xmlns:ds="http://schemas.openxmlformats.org/officeDocument/2006/customXml" ds:itemID="{D043A21D-C33E-446C-9D87-2D4E8E850EAD}"/>
</file>

<file path=customXml/itemProps4.xml><?xml version="1.0" encoding="utf-8"?>
<ds:datastoreItem xmlns:ds="http://schemas.openxmlformats.org/officeDocument/2006/customXml" ds:itemID="{3C37DD05-9B1C-4360-A761-DBB22759CF5F}"/>
</file>

<file path=docProps/app.xml><?xml version="1.0" encoding="utf-8"?>
<Properties xmlns="http://schemas.openxmlformats.org/officeDocument/2006/extended-properties" xmlns:vt="http://schemas.openxmlformats.org/officeDocument/2006/docPropsVTypes">
  <Template>Normal</Template>
  <TotalTime>2</TotalTime>
  <Pages>5</Pages>
  <Words>1853</Words>
  <Characters>10195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Guillermo Alberto Solano Muriel</dc:creator>
  <cp:lastModifiedBy>Dario Camacho Fernandez</cp:lastModifiedBy>
  <cp:revision>3</cp:revision>
  <cp:lastPrinted>2016-12-06T15:29:00Z</cp:lastPrinted>
  <dcterms:created xsi:type="dcterms:W3CDTF">2018-01-15T20:20:00Z</dcterms:created>
  <dcterms:modified xsi:type="dcterms:W3CDTF">2018-02-13T16:17:00Z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0x0101006C12311C2CD11B4D99E9FA507FFC812C</vt:lpwstr>
  </property>
  <property fmtid="{D5CDD505-2E9C-101B-9397-08002B2CF9AE}" pid="3" name="Order">
    <vt:r8>10500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